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D0AD7" w14:textId="77777777" w:rsidR="007F541D" w:rsidRPr="00BA6B05" w:rsidRDefault="007F541D" w:rsidP="00DB09CF">
      <w:pPr>
        <w:pStyle w:val="PI"/>
        <w:spacing w:line="240" w:lineRule="auto"/>
        <w:jc w:val="both"/>
      </w:pPr>
    </w:p>
    <w:p w14:paraId="1D3114B9" w14:textId="6B61205E" w:rsidR="0096199B" w:rsidRPr="00306B71" w:rsidRDefault="00306B71" w:rsidP="0096199B">
      <w:pPr>
        <w:spacing w:line="240" w:lineRule="auto"/>
        <w:jc w:val="center"/>
        <w:rPr>
          <w:b/>
          <w:bCs/>
          <w:sz w:val="28"/>
          <w:szCs w:val="28"/>
          <w:lang w:val="en-GB"/>
        </w:rPr>
      </w:pPr>
      <w:r>
        <w:rPr>
          <w:b/>
          <w:bCs/>
          <w:sz w:val="28"/>
          <w:szCs w:val="28"/>
          <w:lang w:val="en-GB"/>
        </w:rPr>
        <w:t>D</w:t>
      </w:r>
      <w:r w:rsidR="0096199B" w:rsidRPr="00306B71">
        <w:rPr>
          <w:b/>
          <w:bCs/>
          <w:sz w:val="28"/>
          <w:szCs w:val="28"/>
          <w:lang w:val="en-GB"/>
        </w:rPr>
        <w:t>raft WIPO Broadcasting Organizations Treaty – broad exceptions to the rights in protected materials carrie</w:t>
      </w:r>
      <w:r>
        <w:rPr>
          <w:b/>
          <w:bCs/>
          <w:sz w:val="28"/>
          <w:szCs w:val="28"/>
          <w:lang w:val="en-GB"/>
        </w:rPr>
        <w:t>d</w:t>
      </w:r>
      <w:r w:rsidR="0096199B" w:rsidRPr="00306B71">
        <w:rPr>
          <w:b/>
          <w:bCs/>
          <w:sz w:val="28"/>
          <w:szCs w:val="28"/>
          <w:lang w:val="en-GB"/>
        </w:rPr>
        <w:t xml:space="preserve"> by the signals without the control of the three-step test and with free circumvention of TPMs</w:t>
      </w:r>
    </w:p>
    <w:p w14:paraId="56B8B017" w14:textId="77777777" w:rsidR="0096199B" w:rsidRDefault="0096199B" w:rsidP="0096199B">
      <w:pPr>
        <w:spacing w:line="240" w:lineRule="auto"/>
        <w:jc w:val="center"/>
        <w:rPr>
          <w:b/>
          <w:bCs/>
          <w:lang w:val="en-GB"/>
        </w:rPr>
      </w:pPr>
    </w:p>
    <w:p w14:paraId="1FE8F16B" w14:textId="4E0A4A0C" w:rsidR="0096199B" w:rsidRDefault="0096199B" w:rsidP="0096199B">
      <w:pPr>
        <w:spacing w:line="240" w:lineRule="auto"/>
        <w:jc w:val="center"/>
        <w:rPr>
          <w:b/>
          <w:bCs/>
          <w:lang w:val="en-GB"/>
        </w:rPr>
      </w:pPr>
      <w:r>
        <w:rPr>
          <w:b/>
          <w:bCs/>
          <w:lang w:val="en-GB"/>
        </w:rPr>
        <w:t>Mihály J. Ficsor</w:t>
      </w:r>
    </w:p>
    <w:p w14:paraId="0E9D84A9" w14:textId="77777777" w:rsidR="00306B71" w:rsidRDefault="00306B71" w:rsidP="0096199B">
      <w:pPr>
        <w:spacing w:line="240" w:lineRule="auto"/>
        <w:jc w:val="center"/>
        <w:rPr>
          <w:b/>
          <w:bCs/>
          <w:lang w:val="en-GB"/>
        </w:rPr>
      </w:pPr>
    </w:p>
    <w:p w14:paraId="5D9B67D4" w14:textId="6FBC98C0" w:rsidR="00306B71" w:rsidRPr="0096199B" w:rsidRDefault="00306B71" w:rsidP="00306B71">
      <w:pPr>
        <w:spacing w:line="240" w:lineRule="auto"/>
        <w:jc w:val="right"/>
        <w:rPr>
          <w:b/>
          <w:bCs/>
          <w:lang w:val="en-GB"/>
        </w:rPr>
      </w:pPr>
      <w:r>
        <w:rPr>
          <w:b/>
          <w:bCs/>
          <w:lang w:val="en-GB"/>
        </w:rPr>
        <w:t>November 15, 2025</w:t>
      </w:r>
    </w:p>
    <w:p w14:paraId="0CA0D5F2" w14:textId="77777777" w:rsidR="0096199B" w:rsidRPr="0096199B" w:rsidRDefault="0096199B" w:rsidP="0096199B">
      <w:pPr>
        <w:spacing w:line="240" w:lineRule="auto"/>
        <w:jc w:val="center"/>
        <w:rPr>
          <w:b/>
          <w:bCs/>
          <w:lang w:val="en-GB"/>
        </w:rPr>
      </w:pPr>
    </w:p>
    <w:p w14:paraId="19764E29" w14:textId="7EF4B3C0" w:rsidR="00654944" w:rsidRPr="00BA6B05" w:rsidRDefault="00654944" w:rsidP="0096199B">
      <w:pPr>
        <w:spacing w:line="240" w:lineRule="auto"/>
        <w:ind w:firstLine="284"/>
        <w:jc w:val="both"/>
        <w:rPr>
          <w:lang w:val="en-GB"/>
        </w:rPr>
      </w:pPr>
      <w:r w:rsidRPr="00BA6B05">
        <w:rPr>
          <w:lang w:val="en-GB"/>
        </w:rPr>
        <w:t xml:space="preserve">It seems that the best way </w:t>
      </w:r>
      <w:r w:rsidR="007F541D" w:rsidRPr="00BA6B05">
        <w:rPr>
          <w:lang w:val="en-GB"/>
        </w:rPr>
        <w:t>to characterize the fate of the draft Broadcasting Organization</w:t>
      </w:r>
      <w:r w:rsidRPr="00BA6B05">
        <w:rPr>
          <w:lang w:val="en-GB"/>
        </w:rPr>
        <w:t>s</w:t>
      </w:r>
      <w:r w:rsidR="007F541D" w:rsidRPr="00BA6B05">
        <w:rPr>
          <w:lang w:val="en-GB"/>
        </w:rPr>
        <w:t xml:space="preserve"> Treaty</w:t>
      </w:r>
      <w:r w:rsidRPr="00BA6B05">
        <w:rPr>
          <w:lang w:val="en-GB"/>
        </w:rPr>
        <w:t xml:space="preserve"> prepared under the aegis of WIPO</w:t>
      </w:r>
      <w:r w:rsidR="007F541D" w:rsidRPr="00BA6B05">
        <w:rPr>
          <w:lang w:val="en-GB"/>
        </w:rPr>
        <w:t xml:space="preserve">, </w:t>
      </w:r>
      <w:r w:rsidRPr="00BA6B05">
        <w:rPr>
          <w:lang w:val="en-GB"/>
        </w:rPr>
        <w:t>is just</w:t>
      </w:r>
      <w:r w:rsidR="007F541D" w:rsidRPr="00BA6B05">
        <w:rPr>
          <w:lang w:val="en-GB"/>
        </w:rPr>
        <w:t xml:space="preserve"> to quote </w:t>
      </w:r>
      <w:r w:rsidR="003E6B4C" w:rsidRPr="00BA6B05">
        <w:rPr>
          <w:lang w:val="en-GB"/>
        </w:rPr>
        <w:t xml:space="preserve">the reports of </w:t>
      </w:r>
      <w:r w:rsidRPr="00BA6B05">
        <w:rPr>
          <w:lang w:val="en-GB"/>
        </w:rPr>
        <w:t xml:space="preserve">the first and – so far – the last </w:t>
      </w:r>
      <w:r w:rsidR="003E6B4C" w:rsidRPr="00BA6B05">
        <w:rPr>
          <w:lang w:val="en-GB"/>
        </w:rPr>
        <w:t>sessions of the</w:t>
      </w:r>
      <w:r w:rsidR="007F541D" w:rsidRPr="00BA6B05">
        <w:rPr>
          <w:lang w:val="en-GB"/>
        </w:rPr>
        <w:t xml:space="preserve"> Standing Committee on Copyright and Related Rights (SC</w:t>
      </w:r>
      <w:r w:rsidRPr="00BA6B05">
        <w:rPr>
          <w:lang w:val="en-GB"/>
        </w:rPr>
        <w:t>C</w:t>
      </w:r>
      <w:r w:rsidR="007F541D" w:rsidRPr="00BA6B05">
        <w:rPr>
          <w:lang w:val="en-GB"/>
        </w:rPr>
        <w:t>R)</w:t>
      </w:r>
      <w:r w:rsidR="003E6B4C" w:rsidRPr="00BA6B05">
        <w:rPr>
          <w:lang w:val="en-GB"/>
        </w:rPr>
        <w:t xml:space="preserve">. </w:t>
      </w:r>
    </w:p>
    <w:p w14:paraId="446B84F6" w14:textId="77777777" w:rsidR="00654944" w:rsidRPr="00BA6B05" w:rsidRDefault="00654944" w:rsidP="00DB09CF">
      <w:pPr>
        <w:spacing w:line="240" w:lineRule="auto"/>
        <w:jc w:val="both"/>
        <w:rPr>
          <w:lang w:val="en-GB"/>
        </w:rPr>
      </w:pPr>
    </w:p>
    <w:p w14:paraId="2D15DD0B" w14:textId="7F90EDEF" w:rsidR="003E6B4C" w:rsidRPr="00BA6B05" w:rsidRDefault="003E6B4C" w:rsidP="00DB09CF">
      <w:pPr>
        <w:spacing w:line="240" w:lineRule="auto"/>
        <w:ind w:firstLine="284"/>
        <w:jc w:val="both"/>
        <w:rPr>
          <w:lang w:val="en-GB"/>
        </w:rPr>
      </w:pPr>
      <w:r w:rsidRPr="00BA6B05">
        <w:rPr>
          <w:lang w:val="en-GB"/>
        </w:rPr>
        <w:t xml:space="preserve">In the report of the first session of the SCCR held </w:t>
      </w:r>
      <w:r w:rsidR="007F541D" w:rsidRPr="00BA6B05">
        <w:rPr>
          <w:lang w:val="en-GB"/>
        </w:rPr>
        <w:t xml:space="preserve">in November 1998, </w:t>
      </w:r>
      <w:r w:rsidRPr="00BA6B05">
        <w:rPr>
          <w:lang w:val="en-GB"/>
        </w:rPr>
        <w:t xml:space="preserve">the following program was outlined for the preparation and adoption of such a Treaty:  </w:t>
      </w:r>
    </w:p>
    <w:p w14:paraId="02D83457" w14:textId="77777777" w:rsidR="003E6B4C" w:rsidRPr="00BA6B05" w:rsidRDefault="003E6B4C" w:rsidP="00DB09CF">
      <w:pPr>
        <w:spacing w:line="240" w:lineRule="auto"/>
        <w:jc w:val="both"/>
        <w:rPr>
          <w:lang w:val="en-GB"/>
        </w:rPr>
      </w:pPr>
    </w:p>
    <w:p w14:paraId="40CFE1A2" w14:textId="364370D7" w:rsidR="007F541D" w:rsidRPr="00BA6B05" w:rsidRDefault="007F541D" w:rsidP="00DB09CF">
      <w:pPr>
        <w:spacing w:line="240" w:lineRule="auto"/>
        <w:ind w:left="567"/>
        <w:jc w:val="both"/>
        <w:rPr>
          <w:lang w:val="en-GB"/>
        </w:rPr>
      </w:pPr>
      <w:r w:rsidRPr="00BA6B05">
        <w:rPr>
          <w:sz w:val="22"/>
          <w:szCs w:val="22"/>
          <w:lang w:val="en-GB"/>
        </w:rPr>
        <w:t xml:space="preserve">At the September-October 1997 sessions of the Governing Bodies of WIPO, several delegations proposed that WIPO include in its program the issue of harmonization of the rights of broadcasting organizations. […] WIPO's Program and Budget for the 1998-1999 biennium provides, </w:t>
      </w:r>
      <w:r w:rsidRPr="00BA6B05">
        <w:rPr>
          <w:i/>
          <w:iCs/>
          <w:sz w:val="22"/>
          <w:szCs w:val="22"/>
          <w:lang w:val="en-GB"/>
        </w:rPr>
        <w:t>inter alia,</w:t>
      </w:r>
      <w:r w:rsidRPr="00BA6B05">
        <w:rPr>
          <w:sz w:val="22"/>
          <w:szCs w:val="22"/>
          <w:lang w:val="en-GB"/>
        </w:rPr>
        <w:t xml:space="preserve"> </w:t>
      </w:r>
      <w:r w:rsidR="009F3CB4" w:rsidRPr="00BA6B05">
        <w:rPr>
          <w:sz w:val="22"/>
          <w:szCs w:val="22"/>
          <w:lang w:val="en-GB"/>
        </w:rPr>
        <w:t xml:space="preserve">sessions </w:t>
      </w:r>
      <w:r w:rsidRPr="00BA6B05">
        <w:rPr>
          <w:sz w:val="22"/>
          <w:szCs w:val="22"/>
          <w:lang w:val="en-GB"/>
        </w:rPr>
        <w:t>of the [SCRR] and/or informal consultations and negotiations […] towards the adoption, probably in the 2000-2001 biennium</w:t>
      </w:r>
      <w:r w:rsidR="009F3CB4" w:rsidRPr="00BA6B05">
        <w:rPr>
          <w:sz w:val="22"/>
          <w:szCs w:val="22"/>
          <w:lang w:val="en-GB"/>
        </w:rPr>
        <w:t xml:space="preserve">, </w:t>
      </w:r>
      <w:r w:rsidR="009F3CB4" w:rsidRPr="00BA6B05">
        <w:rPr>
          <w:sz w:val="22"/>
          <w:szCs w:val="22"/>
        </w:rPr>
        <w:t>of recommendations, guiding principles or other similar forms of guidance, to harmonize regional and national legislation on these issues, or a Treaty on the Protection of the Rights of Broadcasting Organizations</w:t>
      </w:r>
      <w:r w:rsidRPr="00BA6B05">
        <w:rPr>
          <w:sz w:val="22"/>
          <w:szCs w:val="22"/>
          <w:lang w:val="en-GB"/>
        </w:rPr>
        <w:t xml:space="preserve"> […].</w:t>
      </w:r>
      <w:r w:rsidRPr="00BA6B05">
        <w:rPr>
          <w:rStyle w:val="Lbjegyzet-hivatkozs"/>
          <w:sz w:val="22"/>
          <w:szCs w:val="22"/>
          <w:lang w:val="en-GB"/>
        </w:rPr>
        <w:footnoteReference w:id="1"/>
      </w:r>
    </w:p>
    <w:p w14:paraId="020FCC16" w14:textId="14C2C4A6" w:rsidR="007F541D" w:rsidRPr="00BA6B05" w:rsidRDefault="007F541D" w:rsidP="00DB09CF">
      <w:pPr>
        <w:spacing w:line="240" w:lineRule="auto"/>
        <w:jc w:val="both"/>
        <w:rPr>
          <w:lang w:val="en-GB"/>
        </w:rPr>
      </w:pPr>
      <w:r w:rsidRPr="00BA6B05">
        <w:rPr>
          <w:lang w:val="en-GB"/>
        </w:rPr>
        <w:t xml:space="preserve">     </w:t>
      </w:r>
    </w:p>
    <w:p w14:paraId="33151F5E" w14:textId="38F6BBFE" w:rsidR="007F541D" w:rsidRPr="00BA6B05" w:rsidRDefault="007F541D" w:rsidP="00DB09CF">
      <w:pPr>
        <w:spacing w:line="240" w:lineRule="auto"/>
        <w:jc w:val="both"/>
        <w:rPr>
          <w:lang w:val="en-GB"/>
        </w:rPr>
      </w:pPr>
      <w:r w:rsidRPr="00BA6B05">
        <w:rPr>
          <w:lang w:val="en-GB"/>
        </w:rPr>
        <w:t>About 26,5 years had passed until the 46</w:t>
      </w:r>
      <w:r w:rsidRPr="00BA6B05">
        <w:rPr>
          <w:vertAlign w:val="superscript"/>
          <w:lang w:val="en-GB"/>
        </w:rPr>
        <w:t>th</w:t>
      </w:r>
      <w:r w:rsidRPr="00BA6B05">
        <w:rPr>
          <w:lang w:val="en-GB"/>
        </w:rPr>
        <w:t xml:space="preserve"> session of the SCRR held in April 2025</w:t>
      </w:r>
      <w:r w:rsidR="00F71820" w:rsidRPr="00BA6B05">
        <w:rPr>
          <w:rStyle w:val="Lbjegyzet-hivatkozs"/>
          <w:lang w:val="en-GB"/>
        </w:rPr>
        <w:footnoteReference w:id="2"/>
      </w:r>
      <w:r w:rsidRPr="00BA6B05">
        <w:rPr>
          <w:lang w:val="en-GB"/>
        </w:rPr>
        <w:t xml:space="preserve">, where the Chairman summed up the debate on a draft Broadcasting Organizations Treaty in this way:   </w:t>
      </w:r>
    </w:p>
    <w:p w14:paraId="4C61158B" w14:textId="77777777" w:rsidR="007F541D" w:rsidRPr="00BA6B05" w:rsidRDefault="007F541D" w:rsidP="00DB09CF">
      <w:pPr>
        <w:spacing w:line="240" w:lineRule="auto"/>
        <w:jc w:val="both"/>
        <w:rPr>
          <w:lang w:val="en-GB"/>
        </w:rPr>
      </w:pPr>
    </w:p>
    <w:p w14:paraId="45E747C9" w14:textId="5ADB661A" w:rsidR="007F541D" w:rsidRPr="00BA6B05" w:rsidRDefault="007F541D" w:rsidP="00DB09CF">
      <w:pPr>
        <w:spacing w:line="240" w:lineRule="auto"/>
        <w:ind w:left="567"/>
        <w:jc w:val="both"/>
        <w:rPr>
          <w:sz w:val="22"/>
          <w:szCs w:val="22"/>
          <w:lang w:val="en-GB"/>
        </w:rPr>
      </w:pPr>
      <w:r w:rsidRPr="00BA6B05">
        <w:rPr>
          <w:sz w:val="22"/>
          <w:szCs w:val="22"/>
          <w:lang w:val="en-GB"/>
        </w:rPr>
        <w:t>During the plenary session, some Member States were of the view that the Committee</w:t>
      </w:r>
      <w:r w:rsidR="00306B71">
        <w:rPr>
          <w:sz w:val="22"/>
          <w:szCs w:val="22"/>
          <w:lang w:val="en-GB"/>
        </w:rPr>
        <w:t xml:space="preserve"> </w:t>
      </w:r>
      <w:r w:rsidRPr="00BA6B05">
        <w:rPr>
          <w:sz w:val="22"/>
          <w:szCs w:val="22"/>
          <w:lang w:val="en-GB"/>
        </w:rPr>
        <w:t>was approaching readiness for a final negotiation at a Diplomatic Conference, while at the same time other Member States considered that more discussions were necessary. In addition to this, a few Member States suggested the need to explore convergent approaches outside the SCCR agenda regarding the broadcasting item, while some Member States disagreed with this suggestion.</w:t>
      </w:r>
      <w:r w:rsidRPr="00BA6B05">
        <w:rPr>
          <w:rStyle w:val="Lbjegyzet-hivatkozs"/>
          <w:sz w:val="22"/>
          <w:szCs w:val="22"/>
          <w:lang w:val="en-GB"/>
        </w:rPr>
        <w:footnoteReference w:id="3"/>
      </w:r>
    </w:p>
    <w:p w14:paraId="54B9BF49" w14:textId="77777777" w:rsidR="007F541D" w:rsidRPr="00BA6B05" w:rsidRDefault="007F541D" w:rsidP="00DB09CF">
      <w:pPr>
        <w:spacing w:line="240" w:lineRule="auto"/>
        <w:ind w:left="567"/>
        <w:jc w:val="both"/>
        <w:rPr>
          <w:lang w:val="en-GB"/>
        </w:rPr>
      </w:pPr>
    </w:p>
    <w:p w14:paraId="74EC487B" w14:textId="22C14E50" w:rsidR="007F541D" w:rsidRPr="00BA6B05" w:rsidRDefault="007F541D" w:rsidP="00DB09CF">
      <w:pPr>
        <w:spacing w:line="240" w:lineRule="auto"/>
        <w:jc w:val="both"/>
        <w:rPr>
          <w:lang w:val="en-GB"/>
        </w:rPr>
      </w:pPr>
      <w:r w:rsidRPr="00BA6B05">
        <w:rPr>
          <w:lang w:val="en-GB"/>
        </w:rPr>
        <w:t xml:space="preserve">    </w:t>
      </w:r>
      <w:r w:rsidR="00F71820" w:rsidRPr="00BA6B05">
        <w:rPr>
          <w:lang w:val="en-GB"/>
        </w:rPr>
        <w:t xml:space="preserve">Concerning the basic issues of </w:t>
      </w:r>
      <w:r w:rsidRPr="00BA6B05">
        <w:rPr>
          <w:lang w:val="en-GB"/>
        </w:rPr>
        <w:t xml:space="preserve">a possible treaty on the rights of broadcasters, the dividing line has not been between industrialized countries and developing countries. </w:t>
      </w:r>
      <w:r w:rsidR="00F71820" w:rsidRPr="00BA6B05">
        <w:rPr>
          <w:lang w:val="en-GB"/>
        </w:rPr>
        <w:t>Although it</w:t>
      </w:r>
      <w:r w:rsidR="00F75696" w:rsidRPr="00BA6B05">
        <w:rPr>
          <w:lang w:val="en-GB"/>
        </w:rPr>
        <w:t xml:space="preserve">s preparatory work </w:t>
      </w:r>
      <w:r w:rsidR="00F71820" w:rsidRPr="00BA6B05">
        <w:rPr>
          <w:lang w:val="en-GB"/>
        </w:rPr>
        <w:t xml:space="preserve">was </w:t>
      </w:r>
      <w:r w:rsidR="00F75696" w:rsidRPr="00BA6B05">
        <w:rPr>
          <w:lang w:val="en-GB"/>
        </w:rPr>
        <w:t xml:space="preserve">paralyzed by the temporary freezing of WIPO norm-setting activities </w:t>
      </w:r>
      <w:r w:rsidR="007A6C35" w:rsidRPr="00BA6B05">
        <w:rPr>
          <w:lang w:val="en-GB"/>
        </w:rPr>
        <w:t xml:space="preserve">with </w:t>
      </w:r>
      <w:r w:rsidR="00F75696" w:rsidRPr="00BA6B05">
        <w:rPr>
          <w:lang w:val="en-GB"/>
        </w:rPr>
        <w:t>the 2004 launching of the Development Agenda</w:t>
      </w:r>
      <w:r w:rsidR="007A6C35" w:rsidRPr="00BA6B05">
        <w:rPr>
          <w:lang w:val="en-GB"/>
        </w:rPr>
        <w:t xml:space="preserve">, </w:t>
      </w:r>
      <w:r w:rsidR="00F75696" w:rsidRPr="00BA6B05">
        <w:rPr>
          <w:lang w:val="en-GB"/>
        </w:rPr>
        <w:t xml:space="preserve">this does not mean that </w:t>
      </w:r>
      <w:r w:rsidR="00D86B6C" w:rsidRPr="00BA6B05">
        <w:rPr>
          <w:lang w:val="en-GB"/>
        </w:rPr>
        <w:t xml:space="preserve">just the </w:t>
      </w:r>
      <w:r w:rsidR="00F75696" w:rsidRPr="00BA6B05">
        <w:rPr>
          <w:lang w:val="en-GB"/>
        </w:rPr>
        <w:t>developing countries would have opposed it</w:t>
      </w:r>
      <w:r w:rsidR="0017579C" w:rsidRPr="00BA6B05">
        <w:rPr>
          <w:lang w:val="en-GB"/>
        </w:rPr>
        <w:t xml:space="preserve">; on the contrary. It is telling that the proposal </w:t>
      </w:r>
      <w:r w:rsidRPr="00BA6B05">
        <w:rPr>
          <w:lang w:val="en-GB"/>
        </w:rPr>
        <w:t xml:space="preserve">to launch the preparatory work </w:t>
      </w:r>
      <w:r w:rsidR="0017579C" w:rsidRPr="00BA6B05">
        <w:rPr>
          <w:lang w:val="en-GB"/>
        </w:rPr>
        <w:t xml:space="preserve">of </w:t>
      </w:r>
      <w:r w:rsidR="007A6C35" w:rsidRPr="00BA6B05">
        <w:rPr>
          <w:lang w:val="en-GB"/>
        </w:rPr>
        <w:t xml:space="preserve">such a treaty </w:t>
      </w:r>
      <w:r w:rsidRPr="00BA6B05">
        <w:rPr>
          <w:lang w:val="en-GB"/>
        </w:rPr>
        <w:t>was adopted at WIPO World Symposium on Broadcasting, New Communication Technologies and Intellectual Property Organized by WIPO, in cooperation with the Government of the Philippines, in Manila from 28 to 30 April 1997.</w:t>
      </w:r>
      <w:r w:rsidRPr="00BA6B05">
        <w:rPr>
          <w:rStyle w:val="Lbjegyzet-hivatkozs"/>
          <w:lang w:val="en-GB"/>
        </w:rPr>
        <w:footnoteReference w:id="4"/>
      </w:r>
      <w:r w:rsidRPr="00BA6B05">
        <w:rPr>
          <w:lang w:val="en-GB"/>
        </w:rPr>
        <w:t xml:space="preserve"> It showed how important certain developing countries considered the </w:t>
      </w:r>
      <w:r w:rsidR="0017579C" w:rsidRPr="00BA6B05">
        <w:rPr>
          <w:lang w:val="en-GB"/>
        </w:rPr>
        <w:t xml:space="preserve">updating of the protection of the </w:t>
      </w:r>
      <w:r w:rsidRPr="00BA6B05">
        <w:rPr>
          <w:lang w:val="en-GB"/>
        </w:rPr>
        <w:t>broadcasters</w:t>
      </w:r>
      <w:r w:rsidR="007A6C35" w:rsidRPr="00BA6B05">
        <w:rPr>
          <w:lang w:val="en-GB"/>
        </w:rPr>
        <w:t>’</w:t>
      </w:r>
      <w:r w:rsidRPr="00BA6B05">
        <w:rPr>
          <w:lang w:val="en-GB"/>
        </w:rPr>
        <w:t xml:space="preserve"> </w:t>
      </w:r>
      <w:r w:rsidR="0017579C" w:rsidRPr="00BA6B05">
        <w:rPr>
          <w:lang w:val="en-GB"/>
        </w:rPr>
        <w:t xml:space="preserve">rights </w:t>
      </w:r>
      <w:r w:rsidRPr="00BA6B05">
        <w:rPr>
          <w:lang w:val="en-GB"/>
        </w:rPr>
        <w:t xml:space="preserve">that, on behalf of the Philippine government, President Fidel Ramos in person opened the World Symposium. </w:t>
      </w:r>
      <w:r w:rsidR="0017579C" w:rsidRPr="00BA6B05">
        <w:rPr>
          <w:lang w:val="en-GB"/>
        </w:rPr>
        <w:t>Rather t</w:t>
      </w:r>
      <w:r w:rsidRPr="00BA6B05">
        <w:rPr>
          <w:lang w:val="en-GB"/>
        </w:rPr>
        <w:t>he positions of countries following the common law and the civil law traditions have differed</w:t>
      </w:r>
      <w:r w:rsidR="007A6C35" w:rsidRPr="00BA6B05">
        <w:rPr>
          <w:lang w:val="en-GB"/>
        </w:rPr>
        <w:t>. I</w:t>
      </w:r>
      <w:r w:rsidRPr="00BA6B05">
        <w:rPr>
          <w:lang w:val="en-GB"/>
        </w:rPr>
        <w:t xml:space="preserve">n common law countries, </w:t>
      </w:r>
      <w:r w:rsidRPr="00BA6B05">
        <w:rPr>
          <w:lang w:val="en-GB"/>
        </w:rPr>
        <w:lastRenderedPageBreak/>
        <w:t>the protection of broadcasters</w:t>
      </w:r>
      <w:r w:rsidR="007A6C35" w:rsidRPr="00BA6B05">
        <w:rPr>
          <w:lang w:val="en-GB"/>
        </w:rPr>
        <w:t>’</w:t>
      </w:r>
      <w:r w:rsidRPr="00BA6B05">
        <w:rPr>
          <w:lang w:val="en-GB"/>
        </w:rPr>
        <w:t xml:space="preserve"> rights is more or less settled for two reasons; first, because the level of originality required for copyright protection is</w:t>
      </w:r>
      <w:r w:rsidR="007A6C35" w:rsidRPr="00BA6B05">
        <w:rPr>
          <w:lang w:val="en-GB"/>
        </w:rPr>
        <w:t>,</w:t>
      </w:r>
      <w:r w:rsidRPr="00BA6B05">
        <w:rPr>
          <w:lang w:val="en-GB"/>
        </w:rPr>
        <w:t xml:space="preserve"> in general</w:t>
      </w:r>
      <w:r w:rsidR="007A6C35" w:rsidRPr="00BA6B05">
        <w:rPr>
          <w:lang w:val="en-GB"/>
        </w:rPr>
        <w:t>,</w:t>
      </w:r>
      <w:r w:rsidRPr="00BA6B05">
        <w:rPr>
          <w:lang w:val="en-GB"/>
        </w:rPr>
        <w:t xml:space="preserve"> lower</w:t>
      </w:r>
      <w:r w:rsidR="0017579C" w:rsidRPr="00BA6B05">
        <w:rPr>
          <w:lang w:val="en-GB"/>
        </w:rPr>
        <w:t>; therefore</w:t>
      </w:r>
      <w:r w:rsidR="00BA6B05" w:rsidRPr="00BA6B05">
        <w:rPr>
          <w:lang w:val="en-GB"/>
        </w:rPr>
        <w:t xml:space="preserve">, </w:t>
      </w:r>
      <w:r w:rsidRPr="00BA6B05">
        <w:rPr>
          <w:lang w:val="en-GB"/>
        </w:rPr>
        <w:t xml:space="preserve">many broadcast programs that in civil law countries </w:t>
      </w:r>
      <w:r w:rsidR="0017579C" w:rsidRPr="00BA6B05">
        <w:rPr>
          <w:lang w:val="en-GB"/>
        </w:rPr>
        <w:t xml:space="preserve">do not pass the </w:t>
      </w:r>
      <w:r w:rsidRPr="00BA6B05">
        <w:rPr>
          <w:lang w:val="en-GB"/>
        </w:rPr>
        <w:t>original</w:t>
      </w:r>
      <w:r w:rsidR="0017579C" w:rsidRPr="00BA6B05">
        <w:rPr>
          <w:lang w:val="en-GB"/>
        </w:rPr>
        <w:t>ity test</w:t>
      </w:r>
      <w:r w:rsidRPr="00BA6B05">
        <w:rPr>
          <w:lang w:val="en-GB"/>
        </w:rPr>
        <w:t>, in those countries, are protected by copyright</w:t>
      </w:r>
      <w:r w:rsidR="0017579C" w:rsidRPr="00BA6B05">
        <w:rPr>
          <w:lang w:val="en-GB"/>
        </w:rPr>
        <w:t>;</w:t>
      </w:r>
      <w:r w:rsidRPr="00BA6B05">
        <w:rPr>
          <w:lang w:val="en-GB"/>
        </w:rPr>
        <w:t xml:space="preserve"> and, second, because</w:t>
      </w:r>
      <w:r w:rsidR="007A6C35" w:rsidRPr="00BA6B05">
        <w:rPr>
          <w:lang w:val="en-GB"/>
        </w:rPr>
        <w:t xml:space="preserve"> </w:t>
      </w:r>
      <w:r w:rsidRPr="00BA6B05">
        <w:rPr>
          <w:lang w:val="en-GB"/>
        </w:rPr>
        <w:t xml:space="preserve">broadcasts as such </w:t>
      </w:r>
      <w:r w:rsidR="007A6C35" w:rsidRPr="00BA6B05">
        <w:rPr>
          <w:lang w:val="en-GB"/>
        </w:rPr>
        <w:t xml:space="preserve">usually </w:t>
      </w:r>
      <w:r w:rsidRPr="00BA6B05">
        <w:rPr>
          <w:lang w:val="en-GB"/>
        </w:rPr>
        <w:t xml:space="preserve">are </w:t>
      </w:r>
      <w:r w:rsidR="0017579C" w:rsidRPr="00BA6B05">
        <w:rPr>
          <w:lang w:val="en-GB"/>
        </w:rPr>
        <w:t xml:space="preserve">even </w:t>
      </w:r>
      <w:r w:rsidRPr="00BA6B05">
        <w:rPr>
          <w:lang w:val="en-GB"/>
        </w:rPr>
        <w:t xml:space="preserve">recognized as </w:t>
      </w:r>
      <w:r w:rsidR="00E53BEC" w:rsidRPr="00BA6B05">
        <w:rPr>
          <w:lang w:val="en-GB"/>
        </w:rPr>
        <w:t>‘</w:t>
      </w:r>
      <w:r w:rsidRPr="00BA6B05">
        <w:rPr>
          <w:lang w:val="en-GB"/>
        </w:rPr>
        <w:t>works</w:t>
      </w:r>
      <w:r w:rsidR="00E53BEC" w:rsidRPr="00BA6B05">
        <w:rPr>
          <w:lang w:val="en-GB"/>
        </w:rPr>
        <w:t>’</w:t>
      </w:r>
      <w:r w:rsidRPr="00BA6B05">
        <w:rPr>
          <w:lang w:val="en-GB"/>
        </w:rPr>
        <w:t xml:space="preserve"> and broadcasters as </w:t>
      </w:r>
      <w:r w:rsidR="00E53BEC" w:rsidRPr="00BA6B05">
        <w:rPr>
          <w:lang w:val="en-GB"/>
        </w:rPr>
        <w:t>‘</w:t>
      </w:r>
      <w:r w:rsidRPr="00BA6B05">
        <w:rPr>
          <w:lang w:val="en-GB"/>
        </w:rPr>
        <w:t>authors</w:t>
      </w:r>
      <w:r w:rsidR="00E53BEC" w:rsidRPr="00BA6B05">
        <w:rPr>
          <w:lang w:val="en-GB"/>
        </w:rPr>
        <w:t>’</w:t>
      </w:r>
      <w:r w:rsidRPr="00BA6B05">
        <w:rPr>
          <w:lang w:val="en-GB"/>
        </w:rPr>
        <w:t>.</w:t>
      </w:r>
    </w:p>
    <w:p w14:paraId="27A58548" w14:textId="77777777" w:rsidR="007F541D" w:rsidRPr="00BA6B05" w:rsidRDefault="007F541D" w:rsidP="00DB09CF">
      <w:pPr>
        <w:spacing w:line="240" w:lineRule="auto"/>
        <w:jc w:val="both"/>
        <w:rPr>
          <w:lang w:val="en-GB"/>
        </w:rPr>
      </w:pPr>
    </w:p>
    <w:p w14:paraId="13F6D288" w14:textId="0F0058DF" w:rsidR="007F541D" w:rsidRPr="00BA6B05" w:rsidRDefault="007F541D" w:rsidP="00DB09CF">
      <w:pPr>
        <w:spacing w:line="240" w:lineRule="auto"/>
        <w:jc w:val="both"/>
        <w:rPr>
          <w:lang w:val="en-GB"/>
        </w:rPr>
      </w:pPr>
      <w:r w:rsidRPr="00BA6B05">
        <w:rPr>
          <w:lang w:val="en-GB"/>
        </w:rPr>
        <w:t xml:space="preserve">    </w:t>
      </w:r>
      <w:r w:rsidR="00E30D27" w:rsidRPr="00BA6B05">
        <w:rPr>
          <w:lang w:val="en-GB"/>
        </w:rPr>
        <w:t>Nevertheless, t</w:t>
      </w:r>
      <w:r w:rsidRPr="00BA6B05">
        <w:rPr>
          <w:lang w:val="en-GB"/>
        </w:rPr>
        <w:t>he draft Broadcasting Organizations Treaty</w:t>
      </w:r>
      <w:r w:rsidR="00E30D27" w:rsidRPr="00BA6B05">
        <w:rPr>
          <w:lang w:val="en-GB"/>
        </w:rPr>
        <w:t xml:space="preserve"> </w:t>
      </w:r>
      <w:r w:rsidRPr="00BA6B05">
        <w:rPr>
          <w:lang w:val="en-GB"/>
        </w:rPr>
        <w:t xml:space="preserve">has been a key target of animosity by the </w:t>
      </w:r>
      <w:r w:rsidR="00E30D27" w:rsidRPr="00BA6B05">
        <w:rPr>
          <w:lang w:val="en-GB"/>
        </w:rPr>
        <w:t>‘</w:t>
      </w:r>
      <w:r w:rsidRPr="00BA6B05">
        <w:rPr>
          <w:lang w:val="en-GB"/>
        </w:rPr>
        <w:t>copyleft</w:t>
      </w:r>
      <w:r w:rsidR="00E30D27" w:rsidRPr="00BA6B05">
        <w:rPr>
          <w:lang w:val="en-GB"/>
        </w:rPr>
        <w:t>’</w:t>
      </w:r>
      <w:r w:rsidR="00D86B6C" w:rsidRPr="00BA6B05">
        <w:rPr>
          <w:rStyle w:val="Lbjegyzet-hivatkozs"/>
          <w:lang w:val="en-GB"/>
        </w:rPr>
        <w:footnoteReference w:id="5"/>
      </w:r>
      <w:r w:rsidRPr="00BA6B05">
        <w:rPr>
          <w:lang w:val="en-GB"/>
        </w:rPr>
        <w:t xml:space="preserve"> movements and organizations wh</w:t>
      </w:r>
      <w:r w:rsidR="00E30D27" w:rsidRPr="00BA6B05">
        <w:rPr>
          <w:lang w:val="en-GB"/>
        </w:rPr>
        <w:t xml:space="preserve">ich were urging the </w:t>
      </w:r>
      <w:r w:rsidRPr="00BA6B05">
        <w:rPr>
          <w:lang w:val="en-GB"/>
        </w:rPr>
        <w:t xml:space="preserve">moratorium of WIPO norm-setting activities. </w:t>
      </w:r>
      <w:r w:rsidR="00E30D27" w:rsidRPr="00BA6B05">
        <w:rPr>
          <w:lang w:val="en-GB"/>
        </w:rPr>
        <w:t xml:space="preserve">They argued </w:t>
      </w:r>
      <w:r w:rsidRPr="00BA6B05">
        <w:rPr>
          <w:lang w:val="en-GB"/>
        </w:rPr>
        <w:t xml:space="preserve">that granting such rights </w:t>
      </w:r>
      <w:r w:rsidR="00E30D27" w:rsidRPr="00BA6B05">
        <w:rPr>
          <w:lang w:val="en-GB"/>
        </w:rPr>
        <w:t>to broadcast</w:t>
      </w:r>
      <w:r w:rsidR="007A6C35" w:rsidRPr="00BA6B05">
        <w:rPr>
          <w:lang w:val="en-GB"/>
        </w:rPr>
        <w:t>ers</w:t>
      </w:r>
      <w:r w:rsidR="00E30D27" w:rsidRPr="00BA6B05">
        <w:rPr>
          <w:lang w:val="en-GB"/>
        </w:rPr>
        <w:t xml:space="preserve"> </w:t>
      </w:r>
      <w:r w:rsidRPr="00BA6B05">
        <w:rPr>
          <w:lang w:val="en-GB"/>
        </w:rPr>
        <w:t>would mean doubling the protection of works, performances and sound recordings when they are broadcast</w:t>
      </w:r>
      <w:r w:rsidR="00E30D27" w:rsidRPr="00BA6B05">
        <w:rPr>
          <w:lang w:val="en-GB"/>
        </w:rPr>
        <w:t>;</w:t>
      </w:r>
      <w:r w:rsidRPr="00BA6B05">
        <w:rPr>
          <w:lang w:val="en-GB"/>
        </w:rPr>
        <w:t xml:space="preserve"> that while, in the past, broadcasters might have deserved separate protection, by now – due to technological developments – the costs </w:t>
      </w:r>
      <w:r w:rsidR="007A6C35" w:rsidRPr="00BA6B05">
        <w:rPr>
          <w:lang w:val="en-GB"/>
        </w:rPr>
        <w:t xml:space="preserve">of broadcasting </w:t>
      </w:r>
      <w:r w:rsidRPr="00BA6B05">
        <w:rPr>
          <w:lang w:val="en-GB"/>
        </w:rPr>
        <w:t xml:space="preserve">have been decreased so much that </w:t>
      </w:r>
      <w:r w:rsidR="00E30D27" w:rsidRPr="00BA6B05">
        <w:rPr>
          <w:lang w:val="en-GB"/>
        </w:rPr>
        <w:t>such</w:t>
      </w:r>
      <w:r w:rsidR="00BA3B59" w:rsidRPr="00BA6B05">
        <w:rPr>
          <w:lang w:val="en-GB"/>
        </w:rPr>
        <w:t xml:space="preserve"> </w:t>
      </w:r>
      <w:r w:rsidR="007A6C35" w:rsidRPr="00BA6B05">
        <w:rPr>
          <w:lang w:val="en-GB"/>
        </w:rPr>
        <w:t xml:space="preserve">specific </w:t>
      </w:r>
      <w:r w:rsidR="00BA3B59" w:rsidRPr="00BA6B05">
        <w:rPr>
          <w:lang w:val="en-GB"/>
        </w:rPr>
        <w:t xml:space="preserve">protection </w:t>
      </w:r>
      <w:r w:rsidRPr="00BA6B05">
        <w:rPr>
          <w:lang w:val="en-GB"/>
        </w:rPr>
        <w:t xml:space="preserve">is not justified anymore; </w:t>
      </w:r>
      <w:r w:rsidR="003462C2" w:rsidRPr="00BA6B05">
        <w:rPr>
          <w:lang w:val="en-GB"/>
        </w:rPr>
        <w:t>and</w:t>
      </w:r>
      <w:r w:rsidRPr="00BA6B05">
        <w:rPr>
          <w:lang w:val="en-GB"/>
        </w:rPr>
        <w:t xml:space="preserve"> that the protection of broadcasts undermines public domain. </w:t>
      </w:r>
    </w:p>
    <w:p w14:paraId="7EF767CC" w14:textId="77777777" w:rsidR="007F541D" w:rsidRPr="00BA6B05" w:rsidRDefault="007F541D" w:rsidP="00DB09CF">
      <w:pPr>
        <w:spacing w:line="240" w:lineRule="auto"/>
        <w:jc w:val="both"/>
        <w:rPr>
          <w:lang w:val="en-GB"/>
        </w:rPr>
      </w:pPr>
    </w:p>
    <w:p w14:paraId="7455E661" w14:textId="0FD6D124" w:rsidR="007F541D" w:rsidRPr="00BA6B05" w:rsidRDefault="007F541D" w:rsidP="00DB09CF">
      <w:pPr>
        <w:spacing w:line="240" w:lineRule="auto"/>
        <w:jc w:val="both"/>
        <w:rPr>
          <w:lang w:val="en-GB"/>
        </w:rPr>
      </w:pPr>
      <w:r w:rsidRPr="00BA6B05">
        <w:rPr>
          <w:lang w:val="en-GB"/>
        </w:rPr>
        <w:t xml:space="preserve">    Those who supported a new treaty have responded by </w:t>
      </w:r>
      <w:r w:rsidR="00E30D27" w:rsidRPr="00BA6B05">
        <w:rPr>
          <w:lang w:val="en-GB"/>
        </w:rPr>
        <w:t>various</w:t>
      </w:r>
      <w:r w:rsidR="00BA3B59" w:rsidRPr="00BA6B05">
        <w:rPr>
          <w:lang w:val="en-GB"/>
        </w:rPr>
        <w:t xml:space="preserve"> </w:t>
      </w:r>
      <w:r w:rsidRPr="00BA6B05">
        <w:rPr>
          <w:lang w:val="en-GB"/>
        </w:rPr>
        <w:t>counter-arguments</w:t>
      </w:r>
      <w:r w:rsidR="00E30D27" w:rsidRPr="00BA6B05">
        <w:rPr>
          <w:lang w:val="en-GB"/>
        </w:rPr>
        <w:t>: t</w:t>
      </w:r>
      <w:r w:rsidRPr="00BA6B05">
        <w:rPr>
          <w:lang w:val="en-GB"/>
        </w:rPr>
        <w:t>hat</w:t>
      </w:r>
      <w:r w:rsidR="00E30D27" w:rsidRPr="00BA6B05">
        <w:rPr>
          <w:lang w:val="en-GB"/>
        </w:rPr>
        <w:t>,</w:t>
      </w:r>
      <w:r w:rsidRPr="00BA6B05">
        <w:rPr>
          <w:lang w:val="en-GB"/>
        </w:rPr>
        <w:t xml:space="preserve"> without due protection of the rights of broadcasting organizations, the value of the right</w:t>
      </w:r>
      <w:r w:rsidR="00E30D27" w:rsidRPr="00BA6B05">
        <w:rPr>
          <w:lang w:val="en-GB"/>
        </w:rPr>
        <w:t>s</w:t>
      </w:r>
      <w:r w:rsidRPr="00BA6B05">
        <w:rPr>
          <w:lang w:val="en-GB"/>
        </w:rPr>
        <w:t xml:space="preserve"> of broadcasting of authors and other rightholders </w:t>
      </w:r>
      <w:r w:rsidR="00E30D27" w:rsidRPr="00BA6B05">
        <w:rPr>
          <w:lang w:val="en-GB"/>
        </w:rPr>
        <w:t xml:space="preserve">is </w:t>
      </w:r>
      <w:r w:rsidR="003462C2" w:rsidRPr="00BA6B05">
        <w:rPr>
          <w:lang w:val="en-GB"/>
        </w:rPr>
        <w:t>also reduced; t</w:t>
      </w:r>
      <w:r w:rsidRPr="00BA6B05">
        <w:rPr>
          <w:lang w:val="en-GB"/>
        </w:rPr>
        <w:t>hat there are several cases, in particular in civil law countries, where valuable productions – such as sport events and other exclusiv</w:t>
      </w:r>
      <w:r w:rsidR="007A6C35" w:rsidRPr="00BA6B05">
        <w:rPr>
          <w:lang w:val="en-GB"/>
        </w:rPr>
        <w:t>ity</w:t>
      </w:r>
      <w:r w:rsidRPr="00BA6B05">
        <w:rPr>
          <w:lang w:val="en-GB"/>
        </w:rPr>
        <w:t xml:space="preserve"> programs – are not covered by copyright</w:t>
      </w:r>
      <w:r w:rsidR="007A6C35" w:rsidRPr="00BA6B05">
        <w:rPr>
          <w:lang w:val="en-GB"/>
        </w:rPr>
        <w:t>,</w:t>
      </w:r>
      <w:r w:rsidRPr="00BA6B05">
        <w:rPr>
          <w:lang w:val="en-GB"/>
        </w:rPr>
        <w:t xml:space="preserve"> </w:t>
      </w:r>
      <w:r w:rsidR="007A6C35" w:rsidRPr="00BA6B05">
        <w:rPr>
          <w:lang w:val="en-GB"/>
        </w:rPr>
        <w:t>but</w:t>
      </w:r>
      <w:r w:rsidRPr="00BA6B05">
        <w:rPr>
          <w:lang w:val="en-GB"/>
        </w:rPr>
        <w:t xml:space="preserve"> they may get </w:t>
      </w:r>
      <w:r w:rsidR="007A6C35" w:rsidRPr="00BA6B05">
        <w:rPr>
          <w:lang w:val="en-GB"/>
        </w:rPr>
        <w:t>indirect</w:t>
      </w:r>
      <w:r w:rsidRPr="00BA6B05">
        <w:rPr>
          <w:lang w:val="en-GB"/>
        </w:rPr>
        <w:t xml:space="preserve"> protection if appropriate rights are granted to the broadcasters</w:t>
      </w:r>
      <w:r w:rsidR="003462C2" w:rsidRPr="00BA6B05">
        <w:rPr>
          <w:lang w:val="en-GB"/>
        </w:rPr>
        <w:t xml:space="preserve">; and </w:t>
      </w:r>
      <w:r w:rsidRPr="00BA6B05">
        <w:rPr>
          <w:lang w:val="en-GB"/>
        </w:rPr>
        <w:t>that</w:t>
      </w:r>
      <w:r w:rsidR="003462C2" w:rsidRPr="00BA6B05">
        <w:rPr>
          <w:lang w:val="en-GB"/>
        </w:rPr>
        <w:t xml:space="preserve">, since </w:t>
      </w:r>
      <w:r w:rsidRPr="00BA6B05">
        <w:rPr>
          <w:lang w:val="en-GB"/>
        </w:rPr>
        <w:t>it is the very nature of works in public domain that everybody may use them freely</w:t>
      </w:r>
      <w:r w:rsidR="00AC79D2">
        <w:rPr>
          <w:lang w:val="en-GB"/>
        </w:rPr>
        <w:t>; that</w:t>
      </w:r>
      <w:r w:rsidR="007A6C35" w:rsidRPr="00BA6B05">
        <w:rPr>
          <w:lang w:val="en-GB"/>
        </w:rPr>
        <w:t xml:space="preserve"> </w:t>
      </w:r>
      <w:r w:rsidR="003462C2" w:rsidRPr="00BA6B05">
        <w:rPr>
          <w:lang w:val="en-GB"/>
        </w:rPr>
        <w:t xml:space="preserve">the protection of </w:t>
      </w:r>
      <w:r w:rsidR="007A6C35" w:rsidRPr="00BA6B05">
        <w:rPr>
          <w:lang w:val="en-GB"/>
        </w:rPr>
        <w:t xml:space="preserve">broadcast </w:t>
      </w:r>
      <w:r w:rsidR="003462C2" w:rsidRPr="00BA6B05">
        <w:rPr>
          <w:lang w:val="en-GB"/>
        </w:rPr>
        <w:t xml:space="preserve">signals carrying </w:t>
      </w:r>
      <w:r w:rsidRPr="00BA6B05">
        <w:rPr>
          <w:lang w:val="en-GB"/>
        </w:rPr>
        <w:t xml:space="preserve">such works does not limit </w:t>
      </w:r>
      <w:r w:rsidR="00BA3B59" w:rsidRPr="00BA6B05">
        <w:rPr>
          <w:lang w:val="en-GB"/>
        </w:rPr>
        <w:t xml:space="preserve">others </w:t>
      </w:r>
      <w:r w:rsidRPr="00BA6B05">
        <w:rPr>
          <w:lang w:val="en-GB"/>
        </w:rPr>
        <w:t xml:space="preserve">to get access </w:t>
      </w:r>
      <w:r w:rsidR="004B2B24" w:rsidRPr="00BA6B05">
        <w:rPr>
          <w:lang w:val="en-GB"/>
        </w:rPr>
        <w:t xml:space="preserve">freely </w:t>
      </w:r>
      <w:r w:rsidRPr="00BA6B05">
        <w:rPr>
          <w:lang w:val="en-GB"/>
        </w:rPr>
        <w:t xml:space="preserve">to such works </w:t>
      </w:r>
      <w:r w:rsidR="003462C2" w:rsidRPr="00BA6B05">
        <w:rPr>
          <w:lang w:val="en-GB"/>
        </w:rPr>
        <w:t>from other sources</w:t>
      </w:r>
      <w:r w:rsidR="00AC79D2">
        <w:rPr>
          <w:lang w:val="en-GB"/>
        </w:rPr>
        <w:t>;</w:t>
      </w:r>
      <w:r w:rsidR="003462C2" w:rsidRPr="00BA6B05">
        <w:rPr>
          <w:lang w:val="en-GB"/>
        </w:rPr>
        <w:t xml:space="preserve"> </w:t>
      </w:r>
      <w:r w:rsidR="00AC79D2">
        <w:rPr>
          <w:lang w:val="en-GB"/>
        </w:rPr>
        <w:t xml:space="preserve">and that </w:t>
      </w:r>
      <w:r w:rsidR="003462C2" w:rsidRPr="00BA6B05">
        <w:rPr>
          <w:lang w:val="en-GB"/>
        </w:rPr>
        <w:t>with the quick advance of digitization</w:t>
      </w:r>
      <w:r w:rsidR="004B2B24" w:rsidRPr="00BA6B05">
        <w:rPr>
          <w:lang w:val="en-GB"/>
        </w:rPr>
        <w:t>,</w:t>
      </w:r>
      <w:r w:rsidR="003462C2" w:rsidRPr="00BA6B05">
        <w:rPr>
          <w:lang w:val="en-GB"/>
        </w:rPr>
        <w:t xml:space="preserve"> </w:t>
      </w:r>
      <w:r w:rsidR="00AC79D2">
        <w:rPr>
          <w:lang w:val="en-GB"/>
        </w:rPr>
        <w:t xml:space="preserve">such works </w:t>
      </w:r>
      <w:r w:rsidR="003462C2" w:rsidRPr="00BA6B05">
        <w:rPr>
          <w:lang w:val="en-GB"/>
        </w:rPr>
        <w:t xml:space="preserve">are </w:t>
      </w:r>
      <w:r w:rsidR="00A82AA9" w:rsidRPr="00BA6B05">
        <w:rPr>
          <w:lang w:val="en-GB"/>
        </w:rPr>
        <w:t xml:space="preserve">ever more increasingly </w:t>
      </w:r>
      <w:r w:rsidR="003462C2" w:rsidRPr="00BA6B05">
        <w:rPr>
          <w:lang w:val="en-GB"/>
        </w:rPr>
        <w:t>available</w:t>
      </w:r>
      <w:r w:rsidR="00A82AA9" w:rsidRPr="00BA6B05">
        <w:rPr>
          <w:lang w:val="en-GB"/>
        </w:rPr>
        <w:t>.</w:t>
      </w:r>
      <w:r w:rsidRPr="00BA6B05">
        <w:rPr>
          <w:lang w:val="en-GB"/>
        </w:rPr>
        <w:t xml:space="preserve"> </w:t>
      </w:r>
    </w:p>
    <w:p w14:paraId="1E741F63" w14:textId="77777777" w:rsidR="007F541D" w:rsidRPr="00BA6B05" w:rsidRDefault="007F541D" w:rsidP="00DB09CF">
      <w:pPr>
        <w:spacing w:line="240" w:lineRule="auto"/>
        <w:jc w:val="both"/>
        <w:rPr>
          <w:lang w:val="en-GB"/>
        </w:rPr>
      </w:pPr>
    </w:p>
    <w:p w14:paraId="67E4CE16" w14:textId="649CDAEE" w:rsidR="007F541D" w:rsidRPr="00BA6B05" w:rsidRDefault="007F541D" w:rsidP="00DB09CF">
      <w:pPr>
        <w:spacing w:line="240" w:lineRule="auto"/>
        <w:jc w:val="both"/>
        <w:rPr>
          <w:lang w:val="en-GB"/>
        </w:rPr>
      </w:pPr>
      <w:r w:rsidRPr="00BA6B05">
        <w:rPr>
          <w:lang w:val="en-GB"/>
        </w:rPr>
        <w:t xml:space="preserve">    For a long while, </w:t>
      </w:r>
      <w:r w:rsidR="00A82AA9" w:rsidRPr="00BA6B05">
        <w:rPr>
          <w:lang w:val="en-GB"/>
        </w:rPr>
        <w:t xml:space="preserve">there seemed to be some </w:t>
      </w:r>
      <w:r w:rsidRPr="00BA6B05">
        <w:rPr>
          <w:lang w:val="en-GB"/>
        </w:rPr>
        <w:t xml:space="preserve">chance </w:t>
      </w:r>
      <w:r w:rsidR="00A82AA9" w:rsidRPr="00BA6B05">
        <w:rPr>
          <w:lang w:val="en-GB"/>
        </w:rPr>
        <w:t>only for a minimal</w:t>
      </w:r>
      <w:r w:rsidR="004B2B24" w:rsidRPr="00BA6B05">
        <w:rPr>
          <w:lang w:val="en-GB"/>
        </w:rPr>
        <w:t>ist</w:t>
      </w:r>
      <w:r w:rsidR="00A82AA9" w:rsidRPr="00BA6B05">
        <w:rPr>
          <w:lang w:val="en-GB"/>
        </w:rPr>
        <w:t xml:space="preserve"> update </w:t>
      </w:r>
      <w:r w:rsidRPr="00BA6B05">
        <w:rPr>
          <w:lang w:val="en-GB"/>
        </w:rPr>
        <w:t>of the protection of traditional forms of broadcast</w:t>
      </w:r>
      <w:r w:rsidR="00A82AA9" w:rsidRPr="00BA6B05">
        <w:rPr>
          <w:lang w:val="en-GB"/>
        </w:rPr>
        <w:t>s</w:t>
      </w:r>
      <w:r w:rsidRPr="00BA6B05">
        <w:rPr>
          <w:lang w:val="en-GB"/>
        </w:rPr>
        <w:t xml:space="preserve"> against signal piracy</w:t>
      </w:r>
      <w:r w:rsidR="004B2B24" w:rsidRPr="00BA6B05">
        <w:rPr>
          <w:lang w:val="en-GB"/>
        </w:rPr>
        <w:t xml:space="preserve">; </w:t>
      </w:r>
      <w:r w:rsidRPr="00BA6B05">
        <w:rPr>
          <w:lang w:val="en-GB"/>
        </w:rPr>
        <w:t xml:space="preserve">the extension of </w:t>
      </w:r>
      <w:r w:rsidR="004B2B24" w:rsidRPr="00BA6B05">
        <w:rPr>
          <w:lang w:val="en-GB"/>
        </w:rPr>
        <w:t xml:space="preserve">the </w:t>
      </w:r>
      <w:r w:rsidRPr="00BA6B05">
        <w:rPr>
          <w:lang w:val="en-GB"/>
        </w:rPr>
        <w:t>protection to the online environment was opposed</w:t>
      </w:r>
      <w:r w:rsidR="00A82AA9" w:rsidRPr="00BA6B05">
        <w:rPr>
          <w:lang w:val="en-GB"/>
        </w:rPr>
        <w:t xml:space="preserve"> by several delegations</w:t>
      </w:r>
      <w:r w:rsidRPr="00BA6B05">
        <w:rPr>
          <w:lang w:val="en-GB"/>
        </w:rPr>
        <w:t xml:space="preserve">. However, as the years – and also decades – passed and new technological and business method developments were emerging and applied, </w:t>
      </w:r>
      <w:r w:rsidR="004B2B24" w:rsidRPr="00BA6B05">
        <w:rPr>
          <w:lang w:val="en-GB"/>
        </w:rPr>
        <w:t xml:space="preserve">such a </w:t>
      </w:r>
      <w:r w:rsidRPr="00BA6B05">
        <w:rPr>
          <w:lang w:val="en-GB"/>
        </w:rPr>
        <w:t xml:space="preserve">rigid position </w:t>
      </w:r>
      <w:r w:rsidR="004B2B24" w:rsidRPr="00BA6B05">
        <w:rPr>
          <w:lang w:val="en-GB"/>
        </w:rPr>
        <w:t xml:space="preserve">became </w:t>
      </w:r>
      <w:r w:rsidRPr="00BA6B05">
        <w:rPr>
          <w:lang w:val="en-GB"/>
        </w:rPr>
        <w:t>ever more untenable. So much that the latest version of draft Broadcasting Organizations Treaty which was considered at the last – April 2025 – session of the SCRR</w:t>
      </w:r>
      <w:r w:rsidRPr="00BA6B05">
        <w:rPr>
          <w:rStyle w:val="Lbjegyzet-hivatkozs"/>
          <w:lang w:val="en-GB"/>
        </w:rPr>
        <w:footnoteReference w:id="6"/>
      </w:r>
      <w:r w:rsidR="00A82AA9" w:rsidRPr="00BA6B05">
        <w:rPr>
          <w:lang w:val="en-GB"/>
        </w:rPr>
        <w:t xml:space="preserve">, </w:t>
      </w:r>
      <w:r w:rsidRPr="00BA6B05">
        <w:rPr>
          <w:lang w:val="en-GB"/>
        </w:rPr>
        <w:t xml:space="preserve">reflects the recognition that </w:t>
      </w:r>
      <w:r w:rsidR="00AC79D2">
        <w:rPr>
          <w:lang w:val="en-GB"/>
        </w:rPr>
        <w:t xml:space="preserve">a </w:t>
      </w:r>
      <w:r w:rsidR="004B2B24" w:rsidRPr="00BA6B05">
        <w:rPr>
          <w:lang w:val="en-GB"/>
        </w:rPr>
        <w:t xml:space="preserve">broader </w:t>
      </w:r>
      <w:r w:rsidRPr="00BA6B05">
        <w:rPr>
          <w:lang w:val="en-GB"/>
        </w:rPr>
        <w:t>updating is indispensable</w:t>
      </w:r>
      <w:r w:rsidR="00A82AA9" w:rsidRPr="00BA6B05">
        <w:rPr>
          <w:lang w:val="en-GB"/>
        </w:rPr>
        <w:t>,</w:t>
      </w:r>
      <w:r w:rsidRPr="00BA6B05">
        <w:rPr>
          <w:lang w:val="en-GB"/>
        </w:rPr>
        <w:t xml:space="preserve"> without </w:t>
      </w:r>
      <w:r w:rsidR="004B2B24" w:rsidRPr="00BA6B05">
        <w:rPr>
          <w:lang w:val="en-GB"/>
        </w:rPr>
        <w:t>this</w:t>
      </w:r>
      <w:r w:rsidRPr="00BA6B05">
        <w:rPr>
          <w:lang w:val="en-GB"/>
        </w:rPr>
        <w:t xml:space="preserve"> one could </w:t>
      </w:r>
      <w:r w:rsidR="004B2B24" w:rsidRPr="00BA6B05">
        <w:rPr>
          <w:lang w:val="en-GB"/>
        </w:rPr>
        <w:t xml:space="preserve">hardly </w:t>
      </w:r>
      <w:r w:rsidRPr="00BA6B05">
        <w:rPr>
          <w:lang w:val="en-GB"/>
        </w:rPr>
        <w:t xml:space="preserve">speak about </w:t>
      </w:r>
      <w:r w:rsidR="00AC79D2">
        <w:rPr>
          <w:lang w:val="en-GB"/>
        </w:rPr>
        <w:t xml:space="preserve">a </w:t>
      </w:r>
      <w:r w:rsidRPr="00BA6B05">
        <w:rPr>
          <w:lang w:val="en-GB"/>
        </w:rPr>
        <w:t xml:space="preserve">meaningful new </w:t>
      </w:r>
      <w:r w:rsidR="00AC79D2">
        <w:rPr>
          <w:lang w:val="en-GB"/>
        </w:rPr>
        <w:t>treaty</w:t>
      </w:r>
      <w:r w:rsidRPr="00BA6B05">
        <w:rPr>
          <w:lang w:val="en-GB"/>
        </w:rPr>
        <w:t xml:space="preserve">. </w:t>
      </w:r>
    </w:p>
    <w:p w14:paraId="4FC319E0" w14:textId="77777777" w:rsidR="007F541D" w:rsidRPr="00BA6B05" w:rsidRDefault="007F541D" w:rsidP="00DB09CF">
      <w:pPr>
        <w:spacing w:line="240" w:lineRule="auto"/>
        <w:jc w:val="both"/>
        <w:rPr>
          <w:lang w:val="en-GB"/>
        </w:rPr>
      </w:pPr>
    </w:p>
    <w:p w14:paraId="0AC49832" w14:textId="5786BFC8" w:rsidR="007F541D" w:rsidRPr="00BA6B05" w:rsidRDefault="007F541D" w:rsidP="00DB09CF">
      <w:pPr>
        <w:spacing w:line="240" w:lineRule="auto"/>
        <w:jc w:val="both"/>
        <w:rPr>
          <w:lang w:val="en-GB"/>
        </w:rPr>
      </w:pPr>
      <w:r w:rsidRPr="00BA6B05">
        <w:rPr>
          <w:lang w:val="en-GB"/>
        </w:rPr>
        <w:t xml:space="preserve">    In principle, the protection </w:t>
      </w:r>
      <w:r w:rsidR="00A82AA9" w:rsidRPr="00BA6B05">
        <w:rPr>
          <w:lang w:val="en-GB"/>
        </w:rPr>
        <w:t xml:space="preserve">to be provided for by the draft </w:t>
      </w:r>
      <w:r w:rsidR="00AC79D2">
        <w:rPr>
          <w:lang w:val="en-GB"/>
        </w:rPr>
        <w:t>t</w:t>
      </w:r>
      <w:r w:rsidR="00A82AA9" w:rsidRPr="00BA6B05">
        <w:rPr>
          <w:lang w:val="en-GB"/>
        </w:rPr>
        <w:t xml:space="preserve">reaty would also </w:t>
      </w:r>
      <w:r w:rsidRPr="00BA6B05">
        <w:rPr>
          <w:lang w:val="en-GB"/>
        </w:rPr>
        <w:t xml:space="preserve">cover </w:t>
      </w:r>
      <w:r w:rsidR="00A82AA9" w:rsidRPr="00BA6B05">
        <w:rPr>
          <w:lang w:val="en-GB"/>
        </w:rPr>
        <w:t xml:space="preserve">the </w:t>
      </w:r>
      <w:r w:rsidR="00E53BEC" w:rsidRPr="00BA6B05">
        <w:rPr>
          <w:lang w:val="en-GB"/>
        </w:rPr>
        <w:t>transmissions by</w:t>
      </w:r>
      <w:r w:rsidR="00A82AA9" w:rsidRPr="00BA6B05">
        <w:rPr>
          <w:lang w:val="en-GB"/>
        </w:rPr>
        <w:t xml:space="preserve"> </w:t>
      </w:r>
      <w:r w:rsidRPr="00BA6B05">
        <w:rPr>
          <w:lang w:val="en-GB"/>
        </w:rPr>
        <w:t xml:space="preserve">webcasting organizations – that is, those which transmit linear broadcasts by computer networks – but </w:t>
      </w:r>
      <w:r w:rsidR="004B2B24" w:rsidRPr="00BA6B05">
        <w:rPr>
          <w:lang w:val="en-GB"/>
        </w:rPr>
        <w:t xml:space="preserve">the </w:t>
      </w:r>
      <w:r w:rsidRPr="00BA6B05">
        <w:rPr>
          <w:lang w:val="en-GB"/>
        </w:rPr>
        <w:t>Contracting Parties</w:t>
      </w:r>
      <w:r w:rsidR="00A82AA9" w:rsidRPr="00BA6B05">
        <w:rPr>
          <w:lang w:val="en-GB"/>
        </w:rPr>
        <w:t xml:space="preserve"> would be allowed to </w:t>
      </w:r>
      <w:r w:rsidRPr="00BA6B05">
        <w:rPr>
          <w:lang w:val="en-GB"/>
        </w:rPr>
        <w:t xml:space="preserve">exclude </w:t>
      </w:r>
      <w:r w:rsidR="004B2B24" w:rsidRPr="00BA6B05">
        <w:rPr>
          <w:lang w:val="en-GB"/>
        </w:rPr>
        <w:t>th</w:t>
      </w:r>
      <w:r w:rsidR="00AC79D2">
        <w:rPr>
          <w:lang w:val="en-GB"/>
        </w:rPr>
        <w:t>ose transmissions</w:t>
      </w:r>
      <w:r w:rsidR="00E53BEC" w:rsidRPr="00BA6B05">
        <w:rPr>
          <w:lang w:val="en-GB"/>
        </w:rPr>
        <w:t xml:space="preserve"> by </w:t>
      </w:r>
      <w:r w:rsidR="004B2B24" w:rsidRPr="00BA6B05">
        <w:rPr>
          <w:lang w:val="en-GB"/>
        </w:rPr>
        <w:t>a</w:t>
      </w:r>
      <w:r w:rsidR="00E53BEC" w:rsidRPr="00BA6B05">
        <w:rPr>
          <w:lang w:val="en-GB"/>
        </w:rPr>
        <w:t xml:space="preserve"> reservation</w:t>
      </w:r>
      <w:r w:rsidRPr="00BA6B05">
        <w:rPr>
          <w:lang w:val="en-GB"/>
        </w:rPr>
        <w:t xml:space="preserve"> from the definition of ‘broadcasting organizations’ and, thus, from the application of the Treaty (Article 3(d)).</w:t>
      </w:r>
    </w:p>
    <w:p w14:paraId="330F6645" w14:textId="77777777" w:rsidR="007F541D" w:rsidRPr="00BA6B05" w:rsidRDefault="007F541D" w:rsidP="00DB09CF">
      <w:pPr>
        <w:spacing w:line="240" w:lineRule="auto"/>
        <w:jc w:val="both"/>
        <w:rPr>
          <w:lang w:val="en-GB"/>
        </w:rPr>
      </w:pPr>
    </w:p>
    <w:p w14:paraId="70D33011" w14:textId="05811448" w:rsidR="007F541D" w:rsidRPr="00BA6B05" w:rsidRDefault="007F541D" w:rsidP="00DB09CF">
      <w:pPr>
        <w:spacing w:line="240" w:lineRule="auto"/>
        <w:jc w:val="both"/>
        <w:rPr>
          <w:lang w:val="en-GB"/>
        </w:rPr>
      </w:pPr>
      <w:r w:rsidRPr="00BA6B05">
        <w:rPr>
          <w:lang w:val="en-GB"/>
        </w:rPr>
        <w:t xml:space="preserve">    Broadcasting organizations would enjoy exclusive right</w:t>
      </w:r>
      <w:r w:rsidR="00D34505" w:rsidRPr="00BA6B05">
        <w:rPr>
          <w:lang w:val="en-GB"/>
        </w:rPr>
        <w:t>s</w:t>
      </w:r>
      <w:r w:rsidRPr="00BA6B05">
        <w:rPr>
          <w:lang w:val="en-GB"/>
        </w:rPr>
        <w:t xml:space="preserve"> of authorizing </w:t>
      </w:r>
    </w:p>
    <w:p w14:paraId="70E7F58F" w14:textId="77777777" w:rsidR="007F541D" w:rsidRPr="00BA6B05" w:rsidRDefault="007F541D" w:rsidP="00DB09CF">
      <w:pPr>
        <w:spacing w:line="240" w:lineRule="auto"/>
        <w:jc w:val="both"/>
        <w:rPr>
          <w:lang w:val="en-GB"/>
        </w:rPr>
      </w:pPr>
    </w:p>
    <w:p w14:paraId="0DC452AF" w14:textId="77777777" w:rsidR="007F541D" w:rsidRPr="00BA6B05" w:rsidRDefault="007F541D" w:rsidP="00DB09CF">
      <w:pPr>
        <w:spacing w:line="240" w:lineRule="auto"/>
        <w:ind w:left="567"/>
        <w:jc w:val="both"/>
        <w:rPr>
          <w:lang w:val="en-GB"/>
        </w:rPr>
      </w:pPr>
      <w:r w:rsidRPr="00BA6B05">
        <w:rPr>
          <w:lang w:val="en-GB"/>
        </w:rPr>
        <w:t>(i) the simultaneous retransmission to the public of their programme-carrying signals by any means i.e. by wire or wireless means, or by a combination thereof, including rebroadcasting, retransmission by wire or cable, and retransmission over computer networks (Article 6);</w:t>
      </w:r>
    </w:p>
    <w:p w14:paraId="3FA4AE0F" w14:textId="77777777" w:rsidR="007F541D" w:rsidRPr="00BA6B05" w:rsidRDefault="007F541D" w:rsidP="00DB09CF">
      <w:pPr>
        <w:pStyle w:val="Artiklat"/>
        <w:spacing w:line="240" w:lineRule="auto"/>
        <w:ind w:left="567"/>
        <w:jc w:val="both"/>
        <w:rPr>
          <w:szCs w:val="24"/>
          <w:lang w:val="en-GB"/>
        </w:rPr>
      </w:pPr>
      <w:r w:rsidRPr="00BA6B05">
        <w:rPr>
          <w:szCs w:val="24"/>
          <w:lang w:val="en-GB"/>
        </w:rPr>
        <w:t xml:space="preserve">(ii) the fixation of their programme-carrying signals (Article 7). </w:t>
      </w:r>
    </w:p>
    <w:p w14:paraId="2BB64EEA" w14:textId="77777777" w:rsidR="007F541D" w:rsidRPr="00BA6B05" w:rsidRDefault="007F541D" w:rsidP="00DB09CF">
      <w:pPr>
        <w:pStyle w:val="Artiklat"/>
        <w:spacing w:line="240" w:lineRule="auto"/>
        <w:jc w:val="both"/>
        <w:rPr>
          <w:szCs w:val="24"/>
          <w:lang w:val="en-GB"/>
        </w:rPr>
      </w:pPr>
    </w:p>
    <w:p w14:paraId="0BFE3C34" w14:textId="3586EFC7" w:rsidR="007F541D" w:rsidRPr="00BA6B05" w:rsidRDefault="007F541D" w:rsidP="00DB09CF">
      <w:pPr>
        <w:pStyle w:val="Artiklat"/>
        <w:spacing w:line="240" w:lineRule="auto"/>
        <w:jc w:val="both"/>
        <w:rPr>
          <w:szCs w:val="24"/>
          <w:lang w:val="en-GB"/>
        </w:rPr>
      </w:pPr>
      <w:r w:rsidRPr="00BA6B05">
        <w:rPr>
          <w:szCs w:val="24"/>
          <w:lang w:val="en-GB"/>
        </w:rPr>
        <w:t xml:space="preserve">Furthermore; they also would have </w:t>
      </w:r>
      <w:r w:rsidR="00E53BEC" w:rsidRPr="00BA6B05">
        <w:rPr>
          <w:szCs w:val="24"/>
          <w:lang w:val="en-GB"/>
        </w:rPr>
        <w:t>‘</w:t>
      </w:r>
      <w:r w:rsidRPr="00BA6B05">
        <w:rPr>
          <w:iCs/>
          <w:szCs w:val="24"/>
          <w:lang w:val="en-GB"/>
        </w:rPr>
        <w:t xml:space="preserve">a </w:t>
      </w:r>
      <w:r w:rsidRPr="00BA6B05">
        <w:rPr>
          <w:szCs w:val="24"/>
          <w:lang w:val="en-GB"/>
        </w:rPr>
        <w:t>right to prohibit</w:t>
      </w:r>
      <w:r w:rsidR="00E53BEC" w:rsidRPr="00BA6B05">
        <w:rPr>
          <w:szCs w:val="24"/>
          <w:lang w:val="en-GB"/>
        </w:rPr>
        <w:t>’</w:t>
      </w:r>
      <w:r w:rsidRPr="00BA6B05">
        <w:rPr>
          <w:szCs w:val="24"/>
          <w:lang w:val="en-GB"/>
        </w:rPr>
        <w:t xml:space="preserve"> </w:t>
      </w:r>
    </w:p>
    <w:p w14:paraId="33585E86" w14:textId="77777777" w:rsidR="007F541D" w:rsidRPr="00BA6B05" w:rsidRDefault="007F541D" w:rsidP="00DB09CF">
      <w:pPr>
        <w:pStyle w:val="Artiklat"/>
        <w:spacing w:line="240" w:lineRule="auto"/>
        <w:jc w:val="both"/>
        <w:rPr>
          <w:szCs w:val="24"/>
          <w:lang w:val="en-GB"/>
        </w:rPr>
      </w:pPr>
    </w:p>
    <w:p w14:paraId="602F0708" w14:textId="77777777" w:rsidR="007F541D" w:rsidRPr="00BA6B05" w:rsidRDefault="007F541D" w:rsidP="00DB09CF">
      <w:pPr>
        <w:pStyle w:val="Artiklat"/>
        <w:spacing w:line="240" w:lineRule="auto"/>
        <w:ind w:left="567"/>
        <w:jc w:val="both"/>
        <w:rPr>
          <w:iCs/>
          <w:szCs w:val="24"/>
          <w:lang w:val="en-GB"/>
        </w:rPr>
      </w:pPr>
      <w:r w:rsidRPr="00BA6B05">
        <w:rPr>
          <w:szCs w:val="24"/>
          <w:lang w:val="en-GB"/>
        </w:rPr>
        <w:t xml:space="preserve">(iii) the unauthorized acts of </w:t>
      </w:r>
      <w:r w:rsidRPr="00BA6B05">
        <w:rPr>
          <w:iCs/>
          <w:szCs w:val="24"/>
          <w:lang w:val="en-GB"/>
        </w:rPr>
        <w:t>transmission to the public by any means of programme-carrying signals used when they provide access to the public to their stored programmes, including – for a certain ‘pre-transmission access’ and ‘post-transmission catch-up’ period to be determined by domestic legislation – by interactive online making available to the public (Article 8);</w:t>
      </w:r>
    </w:p>
    <w:p w14:paraId="072D9B45" w14:textId="3DC9B96C" w:rsidR="007F541D" w:rsidRPr="00BA6B05" w:rsidRDefault="007F541D" w:rsidP="00DB09CF">
      <w:pPr>
        <w:pStyle w:val="Artiklat"/>
        <w:spacing w:line="240" w:lineRule="auto"/>
        <w:ind w:left="567"/>
        <w:jc w:val="both"/>
        <w:rPr>
          <w:iCs/>
          <w:szCs w:val="24"/>
          <w:lang w:val="en-GB"/>
        </w:rPr>
      </w:pPr>
      <w:r w:rsidRPr="00BA6B05">
        <w:rPr>
          <w:szCs w:val="24"/>
          <w:lang w:val="en-GB"/>
        </w:rPr>
        <w:t>(iv) the unauthorized acts referred to in Articles 6 and 7 in respect of their pre-broadcast signals transmitted by any means (</w:t>
      </w:r>
      <w:r w:rsidR="00D34505" w:rsidRPr="00BA6B05">
        <w:rPr>
          <w:szCs w:val="24"/>
          <w:lang w:val="en-GB"/>
        </w:rPr>
        <w:t>Article 9</w:t>
      </w:r>
      <w:r w:rsidRPr="00BA6B05">
        <w:rPr>
          <w:szCs w:val="24"/>
          <w:lang w:val="en-GB"/>
        </w:rPr>
        <w:t xml:space="preserve">). </w:t>
      </w:r>
      <w:r w:rsidRPr="00BA6B05">
        <w:rPr>
          <w:iCs/>
          <w:szCs w:val="24"/>
          <w:lang w:val="en-GB"/>
        </w:rPr>
        <w:t xml:space="preserve"> </w:t>
      </w:r>
    </w:p>
    <w:p w14:paraId="7BAA65FA" w14:textId="77777777" w:rsidR="007F541D" w:rsidRPr="00BA6B05" w:rsidRDefault="007F541D" w:rsidP="00DB09CF">
      <w:pPr>
        <w:pStyle w:val="Artiklat"/>
        <w:spacing w:line="240" w:lineRule="auto"/>
        <w:jc w:val="both"/>
        <w:rPr>
          <w:iCs/>
          <w:szCs w:val="24"/>
          <w:lang w:val="en-GB"/>
        </w:rPr>
      </w:pPr>
    </w:p>
    <w:p w14:paraId="531725B3" w14:textId="0468AA7B" w:rsidR="007F541D" w:rsidRPr="00BA6B05" w:rsidRDefault="007F541D" w:rsidP="00DB09CF">
      <w:pPr>
        <w:pStyle w:val="Default"/>
        <w:jc w:val="both"/>
        <w:rPr>
          <w:color w:val="auto"/>
          <w:lang w:val="en-GB" w:eastAsia="fr-CH"/>
        </w:rPr>
      </w:pPr>
      <w:r w:rsidRPr="00BA6B05">
        <w:rPr>
          <w:iCs/>
          <w:color w:val="auto"/>
          <w:lang w:val="en-GB"/>
        </w:rPr>
        <w:t xml:space="preserve">    So far so good the broadcasters may say</w:t>
      </w:r>
      <w:r w:rsidR="004B2B24" w:rsidRPr="00BA6B05">
        <w:rPr>
          <w:iCs/>
          <w:color w:val="auto"/>
          <w:lang w:val="en-GB"/>
        </w:rPr>
        <w:t>. T</w:t>
      </w:r>
      <w:r w:rsidRPr="00BA6B05">
        <w:rPr>
          <w:iCs/>
          <w:color w:val="auto"/>
          <w:lang w:val="en-GB"/>
        </w:rPr>
        <w:t xml:space="preserve">he commentators may add that these draft provisions are the results of high-quality drafting work by </w:t>
      </w:r>
      <w:r w:rsidR="00E53BEC" w:rsidRPr="00BA6B05">
        <w:rPr>
          <w:iCs/>
          <w:color w:val="auto"/>
          <w:lang w:val="en-GB"/>
        </w:rPr>
        <w:t>a</w:t>
      </w:r>
      <w:r w:rsidRPr="00BA6B05">
        <w:rPr>
          <w:iCs/>
          <w:color w:val="auto"/>
          <w:lang w:val="en-GB"/>
        </w:rPr>
        <w:t xml:space="preserve"> team composed of the Chair </w:t>
      </w:r>
      <w:r w:rsidRPr="00BA6B05">
        <w:rPr>
          <w:color w:val="auto"/>
          <w:lang w:val="en-GB" w:eastAsia="fr-CH"/>
        </w:rPr>
        <w:t>Vanessa Cohen Jimenez</w:t>
      </w:r>
      <w:r w:rsidR="00D34505" w:rsidRPr="00BA6B05">
        <w:rPr>
          <w:color w:val="auto"/>
          <w:lang w:val="en-GB" w:eastAsia="fr-CH"/>
        </w:rPr>
        <w:t>,</w:t>
      </w:r>
      <w:r w:rsidRPr="00BA6B05">
        <w:rPr>
          <w:color w:val="auto"/>
          <w:lang w:val="en-GB" w:eastAsia="fr-CH"/>
        </w:rPr>
        <w:t xml:space="preserve"> Vice-Chair Péter Lábody of the SCCR</w:t>
      </w:r>
      <w:r w:rsidR="00E53BEC" w:rsidRPr="00BA6B05">
        <w:rPr>
          <w:color w:val="auto"/>
          <w:lang w:val="en-GB" w:eastAsia="fr-CH"/>
        </w:rPr>
        <w:t>,</w:t>
      </w:r>
      <w:r w:rsidRPr="00BA6B05">
        <w:rPr>
          <w:color w:val="auto"/>
          <w:lang w:val="en-GB" w:eastAsia="fr-CH"/>
        </w:rPr>
        <w:t xml:space="preserve"> and Facilitators Hezekiel Oira and Jukka Liedes. </w:t>
      </w:r>
    </w:p>
    <w:p w14:paraId="3A0E23DC" w14:textId="77777777" w:rsidR="007F541D" w:rsidRPr="00BA6B05" w:rsidRDefault="007F541D" w:rsidP="00DB09CF">
      <w:pPr>
        <w:pStyle w:val="Default"/>
        <w:jc w:val="both"/>
        <w:rPr>
          <w:color w:val="auto"/>
          <w:lang w:val="en-GB" w:eastAsia="fr-CH"/>
        </w:rPr>
      </w:pPr>
    </w:p>
    <w:p w14:paraId="4B8294F9" w14:textId="3C057133" w:rsidR="007F541D" w:rsidRPr="00BA6B05" w:rsidRDefault="007F541D" w:rsidP="00DB09CF">
      <w:pPr>
        <w:pStyle w:val="Default"/>
        <w:jc w:val="both"/>
        <w:rPr>
          <w:iCs/>
          <w:color w:val="auto"/>
          <w:lang w:val="en-GB"/>
        </w:rPr>
      </w:pPr>
      <w:r w:rsidRPr="00BA6B05">
        <w:rPr>
          <w:color w:val="auto"/>
          <w:lang w:val="en-GB" w:eastAsia="fr-CH"/>
        </w:rPr>
        <w:t xml:space="preserve">    The quality of drafting does not decrease in the rest of the draft Treaty but there are </w:t>
      </w:r>
      <w:r w:rsidR="00800128" w:rsidRPr="00BA6B05">
        <w:rPr>
          <w:color w:val="auto"/>
          <w:lang w:val="en-GB" w:eastAsia="fr-CH"/>
        </w:rPr>
        <w:t>some</w:t>
      </w:r>
      <w:r w:rsidRPr="00BA6B05">
        <w:rPr>
          <w:color w:val="auto"/>
          <w:lang w:val="en-GB" w:eastAsia="fr-CH"/>
        </w:rPr>
        <w:t xml:space="preserve"> provisions </w:t>
      </w:r>
      <w:r w:rsidRPr="00BA6B05">
        <w:rPr>
          <w:iCs/>
          <w:color w:val="auto"/>
          <w:lang w:val="en-GB"/>
        </w:rPr>
        <w:t xml:space="preserve">at the sight of which the satisfaction </w:t>
      </w:r>
      <w:r w:rsidR="004B2B24" w:rsidRPr="00BA6B05">
        <w:rPr>
          <w:iCs/>
          <w:color w:val="auto"/>
          <w:lang w:val="en-GB"/>
        </w:rPr>
        <w:t xml:space="preserve">of broadcasting organizations </w:t>
      </w:r>
      <w:r w:rsidRPr="00BA6B05">
        <w:rPr>
          <w:iCs/>
          <w:color w:val="auto"/>
          <w:lang w:val="en-GB"/>
        </w:rPr>
        <w:t xml:space="preserve">certainly subsides:  </w:t>
      </w:r>
    </w:p>
    <w:p w14:paraId="6B99FD6E" w14:textId="77777777" w:rsidR="007F541D" w:rsidRPr="00BA6B05" w:rsidRDefault="007F541D" w:rsidP="00DB09CF">
      <w:pPr>
        <w:pStyle w:val="Default"/>
        <w:jc w:val="both"/>
        <w:rPr>
          <w:iCs/>
          <w:color w:val="auto"/>
          <w:lang w:val="en-GB"/>
        </w:rPr>
      </w:pPr>
    </w:p>
    <w:p w14:paraId="0D9C5129" w14:textId="58E4A523" w:rsidR="007F541D" w:rsidRPr="00BA6B05" w:rsidRDefault="007F541D" w:rsidP="00DB09CF">
      <w:pPr>
        <w:pStyle w:val="Default"/>
        <w:ind w:left="567"/>
        <w:jc w:val="both"/>
        <w:rPr>
          <w:iCs/>
          <w:color w:val="auto"/>
          <w:lang w:val="en-GB"/>
        </w:rPr>
      </w:pPr>
      <w:r w:rsidRPr="00BA6B05">
        <w:rPr>
          <w:iCs/>
          <w:color w:val="auto"/>
          <w:lang w:val="en-GB"/>
        </w:rPr>
        <w:t>- Although paragraph (1) of Article 5, in principle, would obligate Contracting Parties to grant fully-fledged national treatment, paragraph (2) would allow</w:t>
      </w:r>
      <w:r w:rsidR="004B2B24" w:rsidRPr="00BA6B05">
        <w:rPr>
          <w:iCs/>
          <w:color w:val="auto"/>
          <w:lang w:val="en-GB"/>
        </w:rPr>
        <w:t xml:space="preserve"> the application of</w:t>
      </w:r>
      <w:r w:rsidRPr="00BA6B05">
        <w:rPr>
          <w:iCs/>
          <w:color w:val="auto"/>
          <w:lang w:val="en-GB"/>
        </w:rPr>
        <w:t xml:space="preserve"> </w:t>
      </w:r>
      <w:r w:rsidRPr="00BA6B05">
        <w:rPr>
          <w:i/>
          <w:color w:val="auto"/>
          <w:lang w:val="en-GB"/>
        </w:rPr>
        <w:t>de facto</w:t>
      </w:r>
      <w:r w:rsidRPr="00BA6B05">
        <w:rPr>
          <w:iCs/>
          <w:color w:val="auto"/>
          <w:lang w:val="en-GB"/>
        </w:rPr>
        <w:t xml:space="preserve"> material reciprocity</w:t>
      </w:r>
      <w:r w:rsidR="00800128" w:rsidRPr="00BA6B05">
        <w:rPr>
          <w:iCs/>
          <w:color w:val="auto"/>
          <w:lang w:val="en-GB"/>
        </w:rPr>
        <w:t xml:space="preserve"> instead</w:t>
      </w:r>
      <w:r w:rsidRPr="00BA6B05">
        <w:rPr>
          <w:iCs/>
          <w:color w:val="auto"/>
          <w:lang w:val="en-GB"/>
        </w:rPr>
        <w:t xml:space="preserve">. </w:t>
      </w:r>
    </w:p>
    <w:p w14:paraId="40E25076" w14:textId="77777777" w:rsidR="007F541D" w:rsidRPr="00BA6B05" w:rsidRDefault="007F541D" w:rsidP="00DB09CF">
      <w:pPr>
        <w:pStyle w:val="Default"/>
        <w:ind w:left="567"/>
        <w:jc w:val="both"/>
        <w:rPr>
          <w:iCs/>
          <w:color w:val="auto"/>
          <w:lang w:val="en-GB"/>
        </w:rPr>
      </w:pPr>
    </w:p>
    <w:p w14:paraId="324A5F48" w14:textId="13CAF44B" w:rsidR="007F541D" w:rsidRPr="00BA6B05" w:rsidRDefault="007F541D" w:rsidP="00DB09CF">
      <w:pPr>
        <w:pStyle w:val="Default"/>
        <w:ind w:left="567"/>
        <w:jc w:val="both"/>
        <w:rPr>
          <w:iCs/>
          <w:color w:val="auto"/>
        </w:rPr>
      </w:pPr>
      <w:r w:rsidRPr="00BA6B05">
        <w:rPr>
          <w:iCs/>
          <w:color w:val="auto"/>
          <w:lang w:val="en-GB"/>
        </w:rPr>
        <w:t xml:space="preserve">- Under Article 10, any Contracting Party might declare in a notification that </w:t>
      </w:r>
      <w:r w:rsidRPr="00BA6B05">
        <w:rPr>
          <w:color w:val="auto"/>
          <w:lang w:val="en-GB"/>
        </w:rPr>
        <w:t>it will apply the provisions of Articles 6, 7, 8 or 9, or all of them, only to certain retransmissions or transmissions, or limit their application in some other way, or not apply them at all, provided that the Contracting Party affords other adequate and effective protection to broadcasting organizations, through the rights provided for in Articles 6 to 9, copyright or other rights, or other legal means of which, at least one of the following must be applied:</w:t>
      </w:r>
      <w:r w:rsidR="00E53BEC" w:rsidRPr="00BA6B05">
        <w:rPr>
          <w:color w:val="auto"/>
          <w:lang w:val="en-GB"/>
        </w:rPr>
        <w:t xml:space="preserve"> </w:t>
      </w:r>
      <w:r w:rsidRPr="00BA6B05">
        <w:rPr>
          <w:iCs/>
          <w:color w:val="auto"/>
        </w:rPr>
        <w:t>(i)  the grant of a copyright or other specific right; (ii) the law relating to unfair competition or misappropriation; (iii) telecommunications law and regulations; (iv) penal sanctions or administrative measures. The freedom of applying different legal means seems to follow from the declared anti-piracy nature of the draft Treaty</w:t>
      </w:r>
      <w:r w:rsidR="00FD18AE" w:rsidRPr="00BA6B05">
        <w:rPr>
          <w:iCs/>
          <w:color w:val="auto"/>
        </w:rPr>
        <w:t xml:space="preserve"> (</w:t>
      </w:r>
      <w:r w:rsidR="00E53BEC" w:rsidRPr="00BA6B05">
        <w:rPr>
          <w:iCs/>
          <w:color w:val="auto"/>
        </w:rPr>
        <w:t xml:space="preserve">it is to be noted that </w:t>
      </w:r>
      <w:r w:rsidRPr="00BA6B05">
        <w:rPr>
          <w:iCs/>
          <w:color w:val="auto"/>
        </w:rPr>
        <w:t>the Phonograms Convention adopted against phonogram</w:t>
      </w:r>
      <w:r w:rsidR="00E53BEC" w:rsidRPr="00BA6B05">
        <w:rPr>
          <w:iCs/>
          <w:color w:val="auto"/>
        </w:rPr>
        <w:t xml:space="preserve"> piracy </w:t>
      </w:r>
      <w:r w:rsidRPr="00BA6B05">
        <w:rPr>
          <w:iCs/>
          <w:color w:val="auto"/>
        </w:rPr>
        <w:t>offers also the options of four different legal means</w:t>
      </w:r>
      <w:r w:rsidRPr="00BA6B05">
        <w:rPr>
          <w:rStyle w:val="Lbjegyzet-hivatkozs"/>
          <w:iCs/>
          <w:color w:val="auto"/>
        </w:rPr>
        <w:footnoteReference w:id="7"/>
      </w:r>
      <w:r w:rsidR="00FD18AE" w:rsidRPr="00BA6B05">
        <w:rPr>
          <w:iCs/>
          <w:color w:val="auto"/>
        </w:rPr>
        <w:t xml:space="preserve">). </w:t>
      </w:r>
      <w:r w:rsidRPr="00BA6B05">
        <w:rPr>
          <w:iCs/>
          <w:color w:val="auto"/>
        </w:rPr>
        <w:t xml:space="preserve">     </w:t>
      </w:r>
    </w:p>
    <w:p w14:paraId="6A362C76" w14:textId="77777777" w:rsidR="007F541D" w:rsidRPr="00BA6B05" w:rsidRDefault="007F541D" w:rsidP="00DB09CF">
      <w:pPr>
        <w:pStyle w:val="Artiklat"/>
        <w:spacing w:line="240" w:lineRule="auto"/>
        <w:ind w:left="567"/>
        <w:jc w:val="both"/>
        <w:outlineLvl w:val="0"/>
        <w:rPr>
          <w:iCs/>
          <w:szCs w:val="24"/>
        </w:rPr>
      </w:pPr>
    </w:p>
    <w:p w14:paraId="26E7C219" w14:textId="433D78FB" w:rsidR="002E6DE3" w:rsidRPr="00BA6B05" w:rsidRDefault="00800128" w:rsidP="00DB09CF">
      <w:pPr>
        <w:pStyle w:val="Artiklat"/>
        <w:spacing w:line="240" w:lineRule="auto"/>
        <w:ind w:firstLine="284"/>
        <w:jc w:val="both"/>
        <w:outlineLvl w:val="0"/>
        <w:rPr>
          <w:iCs/>
          <w:szCs w:val="24"/>
        </w:rPr>
      </w:pPr>
      <w:r w:rsidRPr="00BA6B05">
        <w:rPr>
          <w:iCs/>
          <w:szCs w:val="24"/>
        </w:rPr>
        <w:t xml:space="preserve">The draft provisions </w:t>
      </w:r>
      <w:r w:rsidR="0016018A" w:rsidRPr="00BA6B05">
        <w:rPr>
          <w:iCs/>
          <w:szCs w:val="24"/>
        </w:rPr>
        <w:t>of Article 1</w:t>
      </w:r>
      <w:r w:rsidR="00FD18AE" w:rsidRPr="00BA6B05">
        <w:rPr>
          <w:iCs/>
          <w:szCs w:val="24"/>
        </w:rPr>
        <w:t>1</w:t>
      </w:r>
      <w:r w:rsidR="0016018A" w:rsidRPr="00BA6B05">
        <w:rPr>
          <w:iCs/>
          <w:szCs w:val="24"/>
        </w:rPr>
        <w:t xml:space="preserve"> </w:t>
      </w:r>
      <w:r w:rsidRPr="00BA6B05">
        <w:rPr>
          <w:iCs/>
          <w:szCs w:val="24"/>
        </w:rPr>
        <w:t>on exceptions and limitations</w:t>
      </w:r>
      <w:r w:rsidR="0016018A" w:rsidRPr="00BA6B05">
        <w:rPr>
          <w:iCs/>
          <w:szCs w:val="24"/>
        </w:rPr>
        <w:t xml:space="preserve"> deserve attention not only from the viewpoint of broadcasting organization</w:t>
      </w:r>
      <w:r w:rsidR="00FD18AE" w:rsidRPr="00BA6B05">
        <w:rPr>
          <w:iCs/>
          <w:szCs w:val="24"/>
        </w:rPr>
        <w:t>s</w:t>
      </w:r>
      <w:r w:rsidR="002E6DE3" w:rsidRPr="00BA6B05">
        <w:rPr>
          <w:iCs/>
          <w:szCs w:val="24"/>
        </w:rPr>
        <w:t>; th</w:t>
      </w:r>
      <w:r w:rsidR="00CD6273" w:rsidRPr="00BA6B05">
        <w:rPr>
          <w:iCs/>
          <w:szCs w:val="24"/>
        </w:rPr>
        <w:t xml:space="preserve">ey may have </w:t>
      </w:r>
      <w:r w:rsidR="002E6DE3" w:rsidRPr="00BA6B05">
        <w:rPr>
          <w:iCs/>
          <w:szCs w:val="24"/>
        </w:rPr>
        <w:t xml:space="preserve">much more significant impact on copyright and the rights of performers and producers of phonograms (as well as on the position of the organizers of sport events and other exclusivity programs). </w:t>
      </w:r>
    </w:p>
    <w:p w14:paraId="46E2687B" w14:textId="77777777" w:rsidR="002E6DE3" w:rsidRPr="00BA6B05" w:rsidRDefault="002E6DE3" w:rsidP="00DB09CF">
      <w:pPr>
        <w:pStyle w:val="Artiklat"/>
        <w:spacing w:line="240" w:lineRule="auto"/>
        <w:ind w:firstLine="284"/>
        <w:jc w:val="both"/>
        <w:outlineLvl w:val="0"/>
        <w:rPr>
          <w:iCs/>
          <w:szCs w:val="24"/>
        </w:rPr>
      </w:pPr>
    </w:p>
    <w:p w14:paraId="2AB7619D" w14:textId="5F3A6EBD" w:rsidR="006E1F38" w:rsidRPr="00BA6B05" w:rsidRDefault="002E6DE3" w:rsidP="00DB09CF">
      <w:pPr>
        <w:pStyle w:val="Artiklat"/>
        <w:spacing w:line="240" w:lineRule="auto"/>
        <w:ind w:firstLine="284"/>
        <w:jc w:val="both"/>
        <w:outlineLvl w:val="0"/>
        <w:rPr>
          <w:szCs w:val="22"/>
        </w:rPr>
      </w:pPr>
      <w:r w:rsidRPr="00BA6B05">
        <w:rPr>
          <w:iCs/>
          <w:szCs w:val="24"/>
        </w:rPr>
        <w:t>Let us begin with Article 1</w:t>
      </w:r>
      <w:r w:rsidR="00FD18AE" w:rsidRPr="00BA6B05">
        <w:rPr>
          <w:iCs/>
          <w:szCs w:val="24"/>
        </w:rPr>
        <w:t>1</w:t>
      </w:r>
      <w:r w:rsidRPr="00BA6B05">
        <w:rPr>
          <w:iCs/>
          <w:szCs w:val="24"/>
        </w:rPr>
        <w:t xml:space="preserve">(2) which, </w:t>
      </w:r>
      <w:r w:rsidR="00FB6E1E" w:rsidRPr="00BA6B05">
        <w:rPr>
          <w:iCs/>
          <w:szCs w:val="24"/>
        </w:rPr>
        <w:t xml:space="preserve">at first sight is </w:t>
      </w:r>
      <w:r w:rsidR="006E1F38" w:rsidRPr="00BA6B05">
        <w:rPr>
          <w:iCs/>
          <w:szCs w:val="24"/>
        </w:rPr>
        <w:t xml:space="preserve">nearly the same </w:t>
      </w:r>
      <w:r w:rsidR="00FB6E1E" w:rsidRPr="00BA6B05">
        <w:rPr>
          <w:i/>
          <w:szCs w:val="24"/>
        </w:rPr>
        <w:t>mutatis mutandis</w:t>
      </w:r>
      <w:r w:rsidR="00FB6E1E" w:rsidRPr="00BA6B05">
        <w:rPr>
          <w:iCs/>
          <w:szCs w:val="24"/>
        </w:rPr>
        <w:t xml:space="preserve"> as Article 16(1) of the WPPT and Article 13(1) of the BTAP,</w:t>
      </w:r>
      <w:r w:rsidR="006E1F38" w:rsidRPr="00BA6B05">
        <w:rPr>
          <w:iCs/>
          <w:szCs w:val="24"/>
        </w:rPr>
        <w:t xml:space="preserve"> because it is provided in it – as in th</w:t>
      </w:r>
      <w:r w:rsidR="002042AE" w:rsidRPr="00BA6B05">
        <w:rPr>
          <w:iCs/>
          <w:szCs w:val="24"/>
        </w:rPr>
        <w:t>o</w:t>
      </w:r>
      <w:r w:rsidR="006E1F38" w:rsidRPr="00BA6B05">
        <w:rPr>
          <w:iCs/>
          <w:szCs w:val="24"/>
        </w:rPr>
        <w:t xml:space="preserve">se WPPT and the BTAP  provisions – that  the </w:t>
      </w:r>
      <w:r w:rsidR="00AC79D2">
        <w:rPr>
          <w:iCs/>
          <w:szCs w:val="24"/>
        </w:rPr>
        <w:t>‘</w:t>
      </w:r>
      <w:r w:rsidR="006E1F38" w:rsidRPr="00BA6B05">
        <w:rPr>
          <w:szCs w:val="22"/>
        </w:rPr>
        <w:t xml:space="preserve">Contracting Parties may, in their national legislation, provide for the same kinds of limitations or exceptions with regard to the protection </w:t>
      </w:r>
      <w:r w:rsidR="006E1F38" w:rsidRPr="00BA6B05">
        <w:rPr>
          <w:szCs w:val="22"/>
        </w:rPr>
        <w:lastRenderedPageBreak/>
        <w:t>of broadcasting organizations as they provide, in their national legislation, in connection with the protection of copyright in literary and artistic works</w:t>
      </w:r>
      <w:r w:rsidR="00AC79D2">
        <w:rPr>
          <w:szCs w:val="22"/>
        </w:rPr>
        <w:t>’</w:t>
      </w:r>
      <w:r w:rsidR="006E1F38" w:rsidRPr="00BA6B05">
        <w:rPr>
          <w:szCs w:val="22"/>
        </w:rPr>
        <w:t xml:space="preserve">, just it is added: </w:t>
      </w:r>
      <w:r w:rsidR="00AC79D2">
        <w:rPr>
          <w:szCs w:val="22"/>
        </w:rPr>
        <w:t>‘</w:t>
      </w:r>
      <w:r w:rsidR="006E1F38" w:rsidRPr="00BA6B05">
        <w:rPr>
          <w:szCs w:val="22"/>
        </w:rPr>
        <w:t>and the protection of related rights</w:t>
      </w:r>
      <w:r w:rsidR="00AC79D2">
        <w:rPr>
          <w:szCs w:val="22"/>
        </w:rPr>
        <w:t>’</w:t>
      </w:r>
      <w:r w:rsidR="006E1F38" w:rsidRPr="00BA6B05">
        <w:rPr>
          <w:szCs w:val="22"/>
        </w:rPr>
        <w:t xml:space="preserve">. </w:t>
      </w:r>
      <w:r w:rsidR="00C32715" w:rsidRPr="00BA6B05">
        <w:rPr>
          <w:szCs w:val="22"/>
        </w:rPr>
        <w:t xml:space="preserve">These exceptions and limitations are subject to the there-step test; this is necessarily </w:t>
      </w:r>
      <w:r w:rsidR="000A5C83" w:rsidRPr="00BA6B05">
        <w:rPr>
          <w:szCs w:val="22"/>
        </w:rPr>
        <w:t xml:space="preserve">the </w:t>
      </w:r>
      <w:r w:rsidR="00C32715" w:rsidRPr="00BA6B05">
        <w:rPr>
          <w:szCs w:val="22"/>
        </w:rPr>
        <w:t xml:space="preserve">case </w:t>
      </w:r>
      <w:r w:rsidR="000A5C83" w:rsidRPr="00BA6B05">
        <w:rPr>
          <w:szCs w:val="22"/>
        </w:rPr>
        <w:t xml:space="preserve">for those </w:t>
      </w:r>
      <w:r w:rsidR="00C32715" w:rsidRPr="00BA6B05">
        <w:rPr>
          <w:szCs w:val="22"/>
        </w:rPr>
        <w:t xml:space="preserve">Contracting Parties which are </w:t>
      </w:r>
      <w:r w:rsidR="00FD18AE" w:rsidRPr="00BA6B05">
        <w:rPr>
          <w:szCs w:val="22"/>
        </w:rPr>
        <w:t xml:space="preserve">also </w:t>
      </w:r>
      <w:r w:rsidR="00C32715" w:rsidRPr="00BA6B05">
        <w:rPr>
          <w:szCs w:val="22"/>
        </w:rPr>
        <w:t xml:space="preserve">party to </w:t>
      </w:r>
      <w:r w:rsidR="000A5C83" w:rsidRPr="00BA6B05">
        <w:rPr>
          <w:szCs w:val="22"/>
        </w:rPr>
        <w:t xml:space="preserve">the </w:t>
      </w:r>
      <w:r w:rsidR="00C32715" w:rsidRPr="00BA6B05">
        <w:rPr>
          <w:szCs w:val="22"/>
        </w:rPr>
        <w:t>WCT, the WPPT and the BTAP</w:t>
      </w:r>
      <w:r w:rsidR="000A5C83" w:rsidRPr="00BA6B05">
        <w:rPr>
          <w:szCs w:val="22"/>
        </w:rPr>
        <w:t xml:space="preserve"> (or</w:t>
      </w:r>
      <w:r w:rsidR="00FD18AE" w:rsidRPr="00BA6B05">
        <w:rPr>
          <w:szCs w:val="22"/>
        </w:rPr>
        <w:t>,</w:t>
      </w:r>
      <w:r w:rsidR="000A5C83" w:rsidRPr="00BA6B05">
        <w:rPr>
          <w:szCs w:val="22"/>
        </w:rPr>
        <w:t xml:space="preserve"> at least</w:t>
      </w:r>
      <w:r w:rsidR="00FD18AE" w:rsidRPr="00BA6B05">
        <w:rPr>
          <w:szCs w:val="22"/>
        </w:rPr>
        <w:t>,</w:t>
      </w:r>
      <w:r w:rsidR="000A5C83" w:rsidRPr="00BA6B05">
        <w:rPr>
          <w:szCs w:val="22"/>
        </w:rPr>
        <w:t xml:space="preserve"> to the Berne Convention, as regards </w:t>
      </w:r>
      <w:r w:rsidR="00FD18AE" w:rsidRPr="00BA6B05">
        <w:rPr>
          <w:szCs w:val="22"/>
        </w:rPr>
        <w:t xml:space="preserve">exceptions to or limitations of </w:t>
      </w:r>
      <w:r w:rsidR="000A5C83" w:rsidRPr="00BA6B05">
        <w:rPr>
          <w:szCs w:val="22"/>
        </w:rPr>
        <w:t>the right of reproduction) and/or are Members of the WTO</w:t>
      </w:r>
      <w:r w:rsidR="002042AE" w:rsidRPr="00BA6B05">
        <w:rPr>
          <w:szCs w:val="22"/>
        </w:rPr>
        <w:t xml:space="preserve"> – </w:t>
      </w:r>
      <w:r w:rsidR="000A5C83" w:rsidRPr="00BA6B05">
        <w:rPr>
          <w:szCs w:val="22"/>
        </w:rPr>
        <w:t xml:space="preserve">by virtue of </w:t>
      </w:r>
      <w:r w:rsidR="006E1F38" w:rsidRPr="00BA6B05">
        <w:rPr>
          <w:szCs w:val="22"/>
        </w:rPr>
        <w:t xml:space="preserve">Article 10 of the WCT, </w:t>
      </w:r>
      <w:r w:rsidR="00C32715" w:rsidRPr="00BA6B05">
        <w:rPr>
          <w:szCs w:val="22"/>
        </w:rPr>
        <w:t>Article 16(</w:t>
      </w:r>
      <w:r w:rsidR="000A5C83" w:rsidRPr="00BA6B05">
        <w:rPr>
          <w:szCs w:val="22"/>
        </w:rPr>
        <w:t>2</w:t>
      </w:r>
      <w:r w:rsidR="00C32715" w:rsidRPr="00BA6B05">
        <w:rPr>
          <w:szCs w:val="22"/>
        </w:rPr>
        <w:t xml:space="preserve">) </w:t>
      </w:r>
      <w:r w:rsidR="000A5C83" w:rsidRPr="00BA6B05">
        <w:rPr>
          <w:szCs w:val="22"/>
        </w:rPr>
        <w:t>of the WPPT</w:t>
      </w:r>
      <w:r w:rsidR="002042AE" w:rsidRPr="00BA6B05">
        <w:rPr>
          <w:szCs w:val="22"/>
        </w:rPr>
        <w:t>,</w:t>
      </w:r>
      <w:r w:rsidR="000A5C83" w:rsidRPr="00BA6B05">
        <w:rPr>
          <w:szCs w:val="22"/>
        </w:rPr>
        <w:t xml:space="preserve"> Article 13(3) of the BTAP, Article </w:t>
      </w:r>
      <w:r w:rsidR="002042AE" w:rsidRPr="00BA6B05">
        <w:rPr>
          <w:szCs w:val="22"/>
        </w:rPr>
        <w:t xml:space="preserve">9(2) of the Berne Convention and Article 13 of the TRIPS Agreement. </w:t>
      </w:r>
      <w:r w:rsidR="00C32715" w:rsidRPr="00BA6B05">
        <w:rPr>
          <w:szCs w:val="22"/>
        </w:rPr>
        <w:t xml:space="preserve"> </w:t>
      </w:r>
      <w:r w:rsidR="006E1F38" w:rsidRPr="00BA6B05">
        <w:rPr>
          <w:szCs w:val="22"/>
        </w:rPr>
        <w:t xml:space="preserve">  </w:t>
      </w:r>
    </w:p>
    <w:p w14:paraId="61229B0C" w14:textId="77777777" w:rsidR="00FB6E1E" w:rsidRPr="00BA6B05" w:rsidRDefault="00FB6E1E" w:rsidP="00DB09CF">
      <w:pPr>
        <w:pStyle w:val="Artiklat"/>
        <w:spacing w:line="240" w:lineRule="auto"/>
        <w:ind w:firstLine="284"/>
        <w:jc w:val="both"/>
        <w:outlineLvl w:val="0"/>
        <w:rPr>
          <w:iCs/>
          <w:szCs w:val="24"/>
        </w:rPr>
      </w:pPr>
    </w:p>
    <w:p w14:paraId="0E71BD8B" w14:textId="1592A6E7" w:rsidR="00692DD9" w:rsidRPr="00BA6B05" w:rsidRDefault="007F541D" w:rsidP="00DB09CF">
      <w:pPr>
        <w:pStyle w:val="Artiklat"/>
        <w:spacing w:line="240" w:lineRule="auto"/>
        <w:ind w:firstLine="284"/>
        <w:jc w:val="both"/>
        <w:outlineLvl w:val="0"/>
        <w:rPr>
          <w:iCs/>
          <w:szCs w:val="24"/>
        </w:rPr>
      </w:pPr>
      <w:r w:rsidRPr="00BA6B05">
        <w:rPr>
          <w:iCs/>
          <w:szCs w:val="24"/>
        </w:rPr>
        <w:t>Article 1</w:t>
      </w:r>
      <w:r w:rsidR="00FD18AE" w:rsidRPr="00BA6B05">
        <w:rPr>
          <w:iCs/>
          <w:szCs w:val="24"/>
        </w:rPr>
        <w:t>1</w:t>
      </w:r>
      <w:r w:rsidRPr="00BA6B05">
        <w:rPr>
          <w:iCs/>
          <w:szCs w:val="24"/>
        </w:rPr>
        <w:t>(</w:t>
      </w:r>
      <w:r w:rsidR="002042AE" w:rsidRPr="00BA6B05">
        <w:rPr>
          <w:iCs/>
          <w:szCs w:val="24"/>
        </w:rPr>
        <w:t>1</w:t>
      </w:r>
      <w:r w:rsidRPr="00BA6B05">
        <w:rPr>
          <w:iCs/>
          <w:szCs w:val="24"/>
        </w:rPr>
        <w:t>) of the draft Treaty</w:t>
      </w:r>
      <w:r w:rsidR="002042AE" w:rsidRPr="00BA6B05">
        <w:rPr>
          <w:iCs/>
          <w:szCs w:val="24"/>
        </w:rPr>
        <w:t xml:space="preserve">, however, </w:t>
      </w:r>
      <w:r w:rsidR="00765C03" w:rsidRPr="00BA6B05">
        <w:rPr>
          <w:iCs/>
          <w:szCs w:val="24"/>
        </w:rPr>
        <w:t xml:space="preserve">is in collision with </w:t>
      </w:r>
      <w:r w:rsidR="002042AE" w:rsidRPr="00BA6B05">
        <w:rPr>
          <w:iCs/>
          <w:szCs w:val="24"/>
        </w:rPr>
        <w:t>Article 1</w:t>
      </w:r>
      <w:r w:rsidR="00FD18AE" w:rsidRPr="00BA6B05">
        <w:rPr>
          <w:iCs/>
          <w:szCs w:val="24"/>
        </w:rPr>
        <w:t>1</w:t>
      </w:r>
      <w:r w:rsidR="002042AE" w:rsidRPr="00BA6B05">
        <w:rPr>
          <w:iCs/>
          <w:szCs w:val="24"/>
        </w:rPr>
        <w:t>(2)</w:t>
      </w:r>
      <w:r w:rsidR="00692DD9" w:rsidRPr="00BA6B05">
        <w:rPr>
          <w:iCs/>
          <w:szCs w:val="24"/>
        </w:rPr>
        <w:t xml:space="preserve"> and in multiple contradiction with the above-mentioned international norms. It provides as follows: </w:t>
      </w:r>
      <w:r w:rsidR="00765C03" w:rsidRPr="00BA6B05">
        <w:rPr>
          <w:iCs/>
          <w:szCs w:val="24"/>
        </w:rPr>
        <w:t xml:space="preserve"> </w:t>
      </w:r>
    </w:p>
    <w:p w14:paraId="42DBF6A8" w14:textId="77777777" w:rsidR="00692DD9" w:rsidRPr="00BA6B05" w:rsidRDefault="00692DD9" w:rsidP="00DB09CF">
      <w:pPr>
        <w:pStyle w:val="Artiklat"/>
        <w:spacing w:line="240" w:lineRule="auto"/>
        <w:ind w:firstLine="284"/>
        <w:jc w:val="both"/>
        <w:outlineLvl w:val="0"/>
        <w:rPr>
          <w:iCs/>
          <w:szCs w:val="24"/>
        </w:rPr>
      </w:pPr>
    </w:p>
    <w:p w14:paraId="2C60D02F" w14:textId="39456FA2" w:rsidR="00692DD9" w:rsidRPr="00BA6B05" w:rsidRDefault="00692DD9" w:rsidP="00DB09CF">
      <w:pPr>
        <w:pStyle w:val="Artiklat"/>
        <w:spacing w:line="240" w:lineRule="auto"/>
        <w:ind w:left="567"/>
        <w:jc w:val="both"/>
        <w:outlineLvl w:val="0"/>
        <w:rPr>
          <w:iCs/>
          <w:sz w:val="22"/>
          <w:szCs w:val="22"/>
        </w:rPr>
      </w:pPr>
      <w:r w:rsidRPr="00BA6B05">
        <w:rPr>
          <w:sz w:val="22"/>
          <w:szCs w:val="22"/>
        </w:rPr>
        <w:t xml:space="preserve">Contracting Parties may, in their domestic legislation, provide for specific limitations or exceptions to the rights and protection guaranteed in this Treaty, such as </w:t>
      </w:r>
    </w:p>
    <w:p w14:paraId="2F53C39E" w14:textId="77777777" w:rsidR="00692DD9" w:rsidRPr="00BA6B05" w:rsidRDefault="007F541D" w:rsidP="00DB09CF">
      <w:pPr>
        <w:pStyle w:val="Artiklat"/>
        <w:spacing w:line="240" w:lineRule="auto"/>
        <w:ind w:left="567" w:firstLine="284"/>
        <w:jc w:val="both"/>
        <w:outlineLvl w:val="0"/>
        <w:rPr>
          <w:sz w:val="22"/>
          <w:szCs w:val="22"/>
        </w:rPr>
      </w:pPr>
      <w:r w:rsidRPr="00BA6B05">
        <w:rPr>
          <w:sz w:val="22"/>
          <w:szCs w:val="22"/>
        </w:rPr>
        <w:t xml:space="preserve">(i) private use; </w:t>
      </w:r>
    </w:p>
    <w:p w14:paraId="4561CD2E" w14:textId="77777777" w:rsidR="00692DD9" w:rsidRPr="00BA6B05" w:rsidRDefault="007F541D" w:rsidP="00DB09CF">
      <w:pPr>
        <w:pStyle w:val="Artiklat"/>
        <w:spacing w:line="240" w:lineRule="auto"/>
        <w:ind w:left="567" w:firstLine="284"/>
        <w:jc w:val="both"/>
        <w:outlineLvl w:val="0"/>
        <w:rPr>
          <w:sz w:val="22"/>
          <w:szCs w:val="22"/>
        </w:rPr>
      </w:pPr>
      <w:r w:rsidRPr="00BA6B05">
        <w:rPr>
          <w:sz w:val="22"/>
          <w:szCs w:val="22"/>
        </w:rPr>
        <w:t xml:space="preserve">(ii) quotation; </w:t>
      </w:r>
    </w:p>
    <w:p w14:paraId="7F90FA4E" w14:textId="77777777" w:rsidR="00692DD9" w:rsidRPr="00BA6B05" w:rsidRDefault="007F541D" w:rsidP="00DB09CF">
      <w:pPr>
        <w:pStyle w:val="Artiklat"/>
        <w:spacing w:line="240" w:lineRule="auto"/>
        <w:ind w:left="567" w:firstLine="284"/>
        <w:jc w:val="both"/>
        <w:outlineLvl w:val="0"/>
        <w:rPr>
          <w:sz w:val="22"/>
          <w:szCs w:val="22"/>
        </w:rPr>
      </w:pPr>
      <w:r w:rsidRPr="00BA6B05">
        <w:rPr>
          <w:sz w:val="22"/>
          <w:szCs w:val="22"/>
        </w:rPr>
        <w:t xml:space="preserve">(iii) use of short excerpts in connection with the reporting of current events; </w:t>
      </w:r>
    </w:p>
    <w:p w14:paraId="565A65F6" w14:textId="77777777" w:rsidR="00692DD9" w:rsidRPr="00BA6B05" w:rsidRDefault="007F541D" w:rsidP="00DB09CF">
      <w:pPr>
        <w:pStyle w:val="Artiklat"/>
        <w:spacing w:line="240" w:lineRule="auto"/>
        <w:ind w:left="567" w:firstLine="284"/>
        <w:jc w:val="both"/>
        <w:outlineLvl w:val="0"/>
        <w:rPr>
          <w:sz w:val="22"/>
          <w:szCs w:val="22"/>
        </w:rPr>
      </w:pPr>
      <w:r w:rsidRPr="00BA6B05">
        <w:rPr>
          <w:sz w:val="22"/>
          <w:szCs w:val="22"/>
        </w:rPr>
        <w:t xml:space="preserve">(iv) use for the purposes of teaching or scientific research; </w:t>
      </w:r>
    </w:p>
    <w:p w14:paraId="3B54ACDE" w14:textId="77DF8E13" w:rsidR="007F541D" w:rsidRPr="00BA6B05" w:rsidRDefault="007F541D" w:rsidP="00DB09CF">
      <w:pPr>
        <w:pStyle w:val="Artiklat"/>
        <w:spacing w:line="240" w:lineRule="auto"/>
        <w:ind w:left="851"/>
        <w:jc w:val="both"/>
        <w:outlineLvl w:val="0"/>
        <w:rPr>
          <w:sz w:val="22"/>
          <w:szCs w:val="22"/>
        </w:rPr>
      </w:pPr>
      <w:r w:rsidRPr="00BA6B05">
        <w:rPr>
          <w:sz w:val="22"/>
          <w:szCs w:val="22"/>
        </w:rPr>
        <w:t xml:space="preserve">(v) preservation in archives of the programme material carried by the programme-carrying signals. </w:t>
      </w:r>
    </w:p>
    <w:p w14:paraId="3A78A01C" w14:textId="77777777" w:rsidR="007F541D" w:rsidRPr="00BA6B05" w:rsidRDefault="007F541D" w:rsidP="00DB09CF">
      <w:pPr>
        <w:pStyle w:val="Artiklat"/>
        <w:spacing w:line="240" w:lineRule="auto"/>
        <w:ind w:left="567"/>
        <w:jc w:val="both"/>
        <w:outlineLvl w:val="0"/>
        <w:rPr>
          <w:szCs w:val="24"/>
        </w:rPr>
      </w:pPr>
      <w:r w:rsidRPr="00BA6B05">
        <w:rPr>
          <w:szCs w:val="24"/>
        </w:rPr>
        <w:t xml:space="preserve"> </w:t>
      </w:r>
    </w:p>
    <w:p w14:paraId="32FC6AF2" w14:textId="28AC7C30" w:rsidR="0091018F" w:rsidRPr="00BA6B05" w:rsidRDefault="00691F05" w:rsidP="00DB09CF">
      <w:pPr>
        <w:widowControl w:val="0"/>
        <w:autoSpaceDE w:val="0"/>
        <w:autoSpaceDN w:val="0"/>
        <w:adjustRightInd w:val="0"/>
        <w:spacing w:line="240" w:lineRule="auto"/>
        <w:jc w:val="both"/>
      </w:pPr>
      <w:r w:rsidRPr="00BA6B05">
        <w:t xml:space="preserve">What may be noted at the first sight </w:t>
      </w:r>
      <w:r w:rsidR="00FD18AE" w:rsidRPr="00BA6B05">
        <w:t xml:space="preserve">is </w:t>
      </w:r>
      <w:r w:rsidRPr="00BA6B05">
        <w:t>that</w:t>
      </w:r>
      <w:r w:rsidR="00120908">
        <w:t>, at first sight,</w:t>
      </w:r>
      <w:r w:rsidRPr="00BA6B05">
        <w:t xml:space="preserve"> there </w:t>
      </w:r>
      <w:r w:rsidR="00120908">
        <w:t xml:space="preserve">seems to be </w:t>
      </w:r>
      <w:r w:rsidR="00AC79D2">
        <w:t xml:space="preserve">an </w:t>
      </w:r>
      <w:r w:rsidRPr="00BA6B05">
        <w:t xml:space="preserve">overlap between the </w:t>
      </w:r>
      <w:r w:rsidR="002A36A9" w:rsidRPr="00BA6B05">
        <w:t xml:space="preserve">‘specific’ exceptions listed in the five items </w:t>
      </w:r>
      <w:r w:rsidRPr="00BA6B05">
        <w:t>of Article 1</w:t>
      </w:r>
      <w:r w:rsidR="00FD18AE" w:rsidRPr="00BA6B05">
        <w:t>1</w:t>
      </w:r>
      <w:r w:rsidRPr="00BA6B05">
        <w:t>(1) and Article 1</w:t>
      </w:r>
      <w:r w:rsidR="00FD18AE" w:rsidRPr="00BA6B05">
        <w:t>1</w:t>
      </w:r>
      <w:r w:rsidR="001E7B83" w:rsidRPr="00BA6B05">
        <w:t xml:space="preserve">(2) on the </w:t>
      </w:r>
      <w:r w:rsidR="001E7B83" w:rsidRPr="00BA6B05">
        <w:rPr>
          <w:i/>
          <w:iCs/>
        </w:rPr>
        <w:t>mutatis mutandi</w:t>
      </w:r>
      <w:r w:rsidR="001E7B83" w:rsidRPr="00BA6B05">
        <w:t xml:space="preserve">s applicability of exceptions to and limitations of copyright and related rights </w:t>
      </w:r>
      <w:r w:rsidR="002A36A9" w:rsidRPr="00BA6B05">
        <w:t>provided in national legislation of potential Contracting Parties</w:t>
      </w:r>
      <w:r w:rsidR="00FD18AE" w:rsidRPr="00BA6B05">
        <w:t>. A</w:t>
      </w:r>
      <w:r w:rsidR="007C1048" w:rsidRPr="00BA6B05">
        <w:t>t least, in respect of the those mentioned in items (i) to (iv) this is certainly the case</w:t>
      </w:r>
      <w:r w:rsidR="001E7B83" w:rsidRPr="00BA6B05">
        <w:t xml:space="preserve">, but in general there are also provisions in the various national laws on exceptions for preservation </w:t>
      </w:r>
      <w:r w:rsidR="00FE5C37" w:rsidRPr="00BA6B05">
        <w:t xml:space="preserve">of </w:t>
      </w:r>
      <w:r w:rsidR="001E7B83" w:rsidRPr="00BA6B05">
        <w:t>works in archives</w:t>
      </w:r>
      <w:r w:rsidR="00FE5C37" w:rsidRPr="00BA6B05">
        <w:t xml:space="preserve"> as it would be provided </w:t>
      </w:r>
      <w:r w:rsidR="00F2478D" w:rsidRPr="00BA6B05">
        <w:t>under item (v)</w:t>
      </w:r>
      <w:r w:rsidR="001E7B83" w:rsidRPr="00BA6B05">
        <w:t xml:space="preserve">. </w:t>
      </w:r>
      <w:r w:rsidR="00FD18AE" w:rsidRPr="00BA6B05">
        <w:t>In principle, t</w:t>
      </w:r>
      <w:r w:rsidR="00F2478D" w:rsidRPr="00BA6B05">
        <w:t xml:space="preserve">he overlap </w:t>
      </w:r>
      <w:r w:rsidR="00FD18AE" w:rsidRPr="00BA6B05">
        <w:t xml:space="preserve">may be considered </w:t>
      </w:r>
      <w:r w:rsidR="001E7B83" w:rsidRPr="00BA6B05">
        <w:t xml:space="preserve">just </w:t>
      </w:r>
      <w:r w:rsidR="00FD18AE" w:rsidRPr="00BA6B05">
        <w:t xml:space="preserve">a </w:t>
      </w:r>
      <w:r w:rsidR="001E7B83" w:rsidRPr="00BA6B05">
        <w:t xml:space="preserve">redundance; a problem of drafting economy </w:t>
      </w:r>
      <w:r w:rsidR="00FE5C37" w:rsidRPr="00BA6B05">
        <w:t xml:space="preserve">and aesthetics. Unfortunately, however, the contradictions are much more fundamental. It seems that </w:t>
      </w:r>
      <w:r w:rsidR="000513C2" w:rsidRPr="00BA6B05">
        <w:t xml:space="preserve">the </w:t>
      </w:r>
      <w:r w:rsidR="00FE5C37" w:rsidRPr="00BA6B05">
        <w:t xml:space="preserve">intention is to allow the application of the </w:t>
      </w:r>
      <w:r w:rsidR="00F2478D" w:rsidRPr="00BA6B05">
        <w:t xml:space="preserve">exceptions </w:t>
      </w:r>
      <w:r w:rsidR="0091018F" w:rsidRPr="00BA6B05">
        <w:t xml:space="preserve">provided in Article 11(1) </w:t>
      </w:r>
      <w:r w:rsidR="00FE5C37" w:rsidRPr="00BA6B05">
        <w:t xml:space="preserve">as ‘specific’ </w:t>
      </w:r>
      <w:r w:rsidR="00F2478D" w:rsidRPr="00BA6B05">
        <w:t>ones</w:t>
      </w:r>
      <w:r w:rsidR="00FE5C37" w:rsidRPr="00BA6B05">
        <w:t xml:space="preserve"> by the Contracting Parties of the new Treaty</w:t>
      </w:r>
      <w:r w:rsidR="0091018F" w:rsidRPr="00BA6B05">
        <w:t>;</w:t>
      </w:r>
      <w:r w:rsidR="00F2478D" w:rsidRPr="00BA6B05">
        <w:t xml:space="preserve"> </w:t>
      </w:r>
      <w:r w:rsidR="0091018F" w:rsidRPr="00BA6B05">
        <w:t xml:space="preserve">which means that </w:t>
      </w:r>
      <w:r w:rsidR="00F2478D" w:rsidRPr="00BA6B05">
        <w:t xml:space="preserve">there would not be real overlap; the exceptions would </w:t>
      </w:r>
      <w:r w:rsidR="000513C2" w:rsidRPr="00BA6B05">
        <w:t xml:space="preserve">be applicable as provided in the </w:t>
      </w:r>
      <w:r w:rsidR="00F2478D" w:rsidRPr="00BA6B05">
        <w:t xml:space="preserve">five items irrespective of </w:t>
      </w:r>
      <w:r w:rsidR="000513C2" w:rsidRPr="00BA6B05">
        <w:t xml:space="preserve">what kinds of </w:t>
      </w:r>
      <w:r w:rsidR="00F2478D" w:rsidRPr="00BA6B05">
        <w:t xml:space="preserve">exceptions </w:t>
      </w:r>
      <w:r w:rsidR="000513C2" w:rsidRPr="00BA6B05">
        <w:t>or limitations are allowed for the same purpose</w:t>
      </w:r>
      <w:r w:rsidR="0091018F" w:rsidRPr="00BA6B05">
        <w:t>s</w:t>
      </w:r>
      <w:r w:rsidR="000513C2" w:rsidRPr="00BA6B05">
        <w:t xml:space="preserve"> in the copyright and other related rights treaties and in national laws. </w:t>
      </w:r>
    </w:p>
    <w:p w14:paraId="3D3F521E" w14:textId="77777777" w:rsidR="0091018F" w:rsidRPr="00BA6B05" w:rsidRDefault="0091018F" w:rsidP="00DB09CF">
      <w:pPr>
        <w:widowControl w:val="0"/>
        <w:autoSpaceDE w:val="0"/>
        <w:autoSpaceDN w:val="0"/>
        <w:adjustRightInd w:val="0"/>
        <w:spacing w:line="240" w:lineRule="auto"/>
        <w:jc w:val="both"/>
      </w:pPr>
    </w:p>
    <w:p w14:paraId="5613C9F7" w14:textId="11A6D53A" w:rsidR="00B315E8" w:rsidRPr="00B315E8" w:rsidRDefault="0091018F" w:rsidP="00B315E8">
      <w:pPr>
        <w:widowControl w:val="0"/>
        <w:autoSpaceDE w:val="0"/>
        <w:autoSpaceDN w:val="0"/>
        <w:adjustRightInd w:val="0"/>
        <w:spacing w:line="240" w:lineRule="auto"/>
        <w:ind w:firstLine="284"/>
        <w:jc w:val="both"/>
      </w:pPr>
      <w:r w:rsidRPr="00BA6B05">
        <w:t>It is h</w:t>
      </w:r>
      <w:r w:rsidR="000513C2" w:rsidRPr="00BA6B05">
        <w:t xml:space="preserve">ere </w:t>
      </w:r>
      <w:r w:rsidRPr="00BA6B05">
        <w:t xml:space="preserve">that the </w:t>
      </w:r>
      <w:r w:rsidR="000513C2" w:rsidRPr="00BA6B05">
        <w:t>basic problem</w:t>
      </w:r>
      <w:r w:rsidRPr="00BA6B05">
        <w:t xml:space="preserve"> comes</w:t>
      </w:r>
      <w:r w:rsidR="000513C2" w:rsidRPr="00BA6B05">
        <w:t xml:space="preserve">; because, </w:t>
      </w:r>
      <w:r w:rsidR="000513C2" w:rsidRPr="00BA6B05">
        <w:rPr>
          <w:i/>
          <w:iCs/>
        </w:rPr>
        <w:t xml:space="preserve">while </w:t>
      </w:r>
      <w:r w:rsidR="001A1CA6" w:rsidRPr="00BA6B05">
        <w:rPr>
          <w:i/>
          <w:iCs/>
        </w:rPr>
        <w:t xml:space="preserve">the </w:t>
      </w:r>
      <w:r w:rsidR="000513C2" w:rsidRPr="00BA6B05">
        <w:rPr>
          <w:i/>
          <w:iCs/>
        </w:rPr>
        <w:t xml:space="preserve">rights </w:t>
      </w:r>
      <w:r w:rsidR="001A1CA6" w:rsidRPr="00BA6B05">
        <w:rPr>
          <w:i/>
          <w:iCs/>
        </w:rPr>
        <w:t>of the broadcasting organizations would be provided for their programme-carrying signals, the exceptions and limitations under Article 1</w:t>
      </w:r>
      <w:r w:rsidRPr="00BA6B05">
        <w:rPr>
          <w:i/>
          <w:iCs/>
        </w:rPr>
        <w:t>1</w:t>
      </w:r>
      <w:r w:rsidR="001A1CA6" w:rsidRPr="00BA6B05">
        <w:rPr>
          <w:i/>
          <w:iCs/>
        </w:rPr>
        <w:t>(1)</w:t>
      </w:r>
      <w:r w:rsidR="00E431C6" w:rsidRPr="00BA6B05">
        <w:rPr>
          <w:i/>
          <w:iCs/>
        </w:rPr>
        <w:t>,</w:t>
      </w:r>
      <w:r w:rsidR="001A1CA6" w:rsidRPr="00BA6B05">
        <w:t xml:space="preserve"> including those specifically mentioned in the five items</w:t>
      </w:r>
      <w:r w:rsidR="00E431C6" w:rsidRPr="00BA6B05">
        <w:t>,</w:t>
      </w:r>
      <w:r w:rsidR="001A1CA6" w:rsidRPr="00BA6B05">
        <w:t xml:space="preserve"> </w:t>
      </w:r>
      <w:r w:rsidR="001A1CA6" w:rsidRPr="00BA6B05">
        <w:rPr>
          <w:i/>
          <w:iCs/>
        </w:rPr>
        <w:t xml:space="preserve">would be applicable not only to the </w:t>
      </w:r>
      <w:r w:rsidRPr="00BA6B05">
        <w:rPr>
          <w:i/>
          <w:iCs/>
        </w:rPr>
        <w:t xml:space="preserve">programme-carrying </w:t>
      </w:r>
      <w:r w:rsidR="001A1CA6" w:rsidRPr="00BA6B05">
        <w:rPr>
          <w:i/>
          <w:iCs/>
        </w:rPr>
        <w:t>signals, but</w:t>
      </w:r>
      <w:r w:rsidR="001A1CA6" w:rsidRPr="00BA6B05">
        <w:t xml:space="preserve"> </w:t>
      </w:r>
      <w:r w:rsidR="001A1CA6" w:rsidRPr="00BA6B05">
        <w:rPr>
          <w:i/>
          <w:iCs/>
        </w:rPr>
        <w:t>as much, or even more, to the programs carried</w:t>
      </w:r>
      <w:r w:rsidR="00E431C6" w:rsidRPr="00BA6B05">
        <w:rPr>
          <w:i/>
          <w:iCs/>
        </w:rPr>
        <w:t xml:space="preserve"> by the signals</w:t>
      </w:r>
      <w:r w:rsidR="00E431C6" w:rsidRPr="00BA6B05">
        <w:t xml:space="preserve">. </w:t>
      </w:r>
      <w:r w:rsidR="00120908">
        <w:t xml:space="preserve"> This is made particularly clear in Article 11(1)(v) where it is explicitly stated that the very broad exception, although </w:t>
      </w:r>
      <w:r w:rsidR="00B315E8">
        <w:t xml:space="preserve">it would be </w:t>
      </w:r>
      <w:r w:rsidR="00120908">
        <w:t xml:space="preserve">applied to the protection of </w:t>
      </w:r>
      <w:r w:rsidR="00B315E8">
        <w:t>signals, but its real objective is ‘</w:t>
      </w:r>
      <w:r w:rsidR="00B315E8" w:rsidRPr="00B315E8">
        <w:t xml:space="preserve">preservation in archives of </w:t>
      </w:r>
      <w:r w:rsidR="00B315E8" w:rsidRPr="00B315E8">
        <w:rPr>
          <w:i/>
          <w:iCs/>
        </w:rPr>
        <w:t>the programme material carried</w:t>
      </w:r>
      <w:r w:rsidR="00B315E8" w:rsidRPr="00B315E8">
        <w:t xml:space="preserve"> by the programme-carrying signals</w:t>
      </w:r>
      <w:r w:rsidR="00B315E8">
        <w:t xml:space="preserve">; any material: all kinds of protected works, subject matters of related rights (and also all exclusivity program items). </w:t>
      </w:r>
      <w:r w:rsidR="00B315E8" w:rsidRPr="00B315E8">
        <w:t xml:space="preserve"> </w:t>
      </w:r>
    </w:p>
    <w:p w14:paraId="10A161AC" w14:textId="77777777" w:rsidR="00B315E8" w:rsidRDefault="00B315E8" w:rsidP="00DB09CF">
      <w:pPr>
        <w:widowControl w:val="0"/>
        <w:autoSpaceDE w:val="0"/>
        <w:autoSpaceDN w:val="0"/>
        <w:adjustRightInd w:val="0"/>
        <w:spacing w:line="240" w:lineRule="auto"/>
        <w:ind w:firstLine="284"/>
        <w:jc w:val="both"/>
      </w:pPr>
    </w:p>
    <w:p w14:paraId="604B6BC9" w14:textId="63166C7E" w:rsidR="007C1048" w:rsidRPr="00BA6B05" w:rsidRDefault="00120908" w:rsidP="00DB09CF">
      <w:pPr>
        <w:widowControl w:val="0"/>
        <w:autoSpaceDE w:val="0"/>
        <w:autoSpaceDN w:val="0"/>
        <w:adjustRightInd w:val="0"/>
        <w:spacing w:line="240" w:lineRule="auto"/>
        <w:ind w:firstLine="284"/>
        <w:jc w:val="both"/>
      </w:pPr>
      <w:r>
        <w:t xml:space="preserve">It is submitted that these provisions </w:t>
      </w:r>
      <w:r w:rsidR="00E431C6" w:rsidRPr="00BA6B05">
        <w:t xml:space="preserve">should not </w:t>
      </w:r>
      <w:r w:rsidR="00F50E3D" w:rsidRPr="00BA6B05">
        <w:t xml:space="preserve">be </w:t>
      </w:r>
      <w:r w:rsidR="00E431C6" w:rsidRPr="00BA6B05">
        <w:t>compare</w:t>
      </w:r>
      <w:r w:rsidR="00F50E3D" w:rsidRPr="00BA6B05">
        <w:t>d</w:t>
      </w:r>
      <w:r w:rsidR="00E431C6" w:rsidRPr="00BA6B05">
        <w:t xml:space="preserve"> with the outdated provisions of the Rome Convention, but with the provisions of the Berne Convention, the TRIPS Agreement, the WCT, the WPPT and the BTAP); they would apply for the same purposes </w:t>
      </w:r>
      <w:r w:rsidR="00F50E3D" w:rsidRPr="00BA6B05">
        <w:t xml:space="preserve">as in those treaties, but differently. </w:t>
      </w:r>
      <w:r w:rsidR="0091018F" w:rsidRPr="00BA6B05">
        <w:t>The d</w:t>
      </w:r>
      <w:r w:rsidR="00F50E3D" w:rsidRPr="00BA6B05">
        <w:t xml:space="preserve">ifferences would be </w:t>
      </w:r>
      <w:r w:rsidR="0091018F" w:rsidRPr="00BA6B05">
        <w:t>quite big</w:t>
      </w:r>
      <w:r w:rsidR="00F50E3D" w:rsidRPr="00BA6B05">
        <w:t>; in contrast with those treaties</w:t>
      </w:r>
      <w:r w:rsidR="005A44DD" w:rsidRPr="00BA6B05">
        <w:t xml:space="preserve"> </w:t>
      </w:r>
      <w:r w:rsidR="00F50E3D" w:rsidRPr="00BA6B05">
        <w:t xml:space="preserve">under which the exceptions to and limitations </w:t>
      </w:r>
      <w:r w:rsidR="005A44DD" w:rsidRPr="00BA6B05">
        <w:t xml:space="preserve">of the rights in </w:t>
      </w:r>
      <w:r w:rsidR="00F50E3D" w:rsidRPr="00BA6B05">
        <w:t xml:space="preserve">works, performances and phonograms </w:t>
      </w:r>
      <w:r w:rsidR="005A44DD" w:rsidRPr="00BA6B05">
        <w:t xml:space="preserve">are subject to certain conditions and also to the three-step test, </w:t>
      </w:r>
      <w:r w:rsidR="005A44DD" w:rsidRPr="00BA6B05">
        <w:rPr>
          <w:i/>
          <w:iCs/>
        </w:rPr>
        <w:t xml:space="preserve">the use of the same works, performances and phonograms for the same purposes would become free according to the draft </w:t>
      </w:r>
      <w:r w:rsidR="005A44DD" w:rsidRPr="00BA6B05">
        <w:rPr>
          <w:i/>
          <w:iCs/>
        </w:rPr>
        <w:lastRenderedPageBreak/>
        <w:t xml:space="preserve">Treaty without any conditions and without the control of the three-step test which </w:t>
      </w:r>
      <w:r w:rsidR="00B315E8">
        <w:rPr>
          <w:i/>
          <w:iCs/>
        </w:rPr>
        <w:t>is missing in the Treaty</w:t>
      </w:r>
      <w:r w:rsidR="005A44DD" w:rsidRPr="00BA6B05">
        <w:t xml:space="preserve">.   </w:t>
      </w:r>
      <w:r w:rsidR="00F50E3D" w:rsidRPr="00BA6B05">
        <w:t xml:space="preserve">     </w:t>
      </w:r>
    </w:p>
    <w:p w14:paraId="6C628444" w14:textId="77777777" w:rsidR="00FE5C37" w:rsidRPr="00BA6B05" w:rsidRDefault="00FE5C37" w:rsidP="00DB09CF">
      <w:pPr>
        <w:widowControl w:val="0"/>
        <w:autoSpaceDE w:val="0"/>
        <w:autoSpaceDN w:val="0"/>
        <w:adjustRightInd w:val="0"/>
        <w:spacing w:line="240" w:lineRule="auto"/>
        <w:jc w:val="both"/>
      </w:pPr>
    </w:p>
    <w:p w14:paraId="3DBD66A4" w14:textId="5B93F78F" w:rsidR="00D34505" w:rsidRPr="00BA6B05" w:rsidRDefault="005A44DD" w:rsidP="00DB09CF">
      <w:pPr>
        <w:widowControl w:val="0"/>
        <w:autoSpaceDE w:val="0"/>
        <w:autoSpaceDN w:val="0"/>
        <w:adjustRightInd w:val="0"/>
        <w:spacing w:line="240" w:lineRule="auto"/>
        <w:ind w:firstLine="284"/>
        <w:jc w:val="both"/>
        <w:rPr>
          <w:rFonts w:eastAsia="MS Mincho"/>
        </w:rPr>
      </w:pPr>
      <w:r w:rsidRPr="00BA6B05">
        <w:t xml:space="preserve">It is discussed below what </w:t>
      </w:r>
      <w:r w:rsidR="00EC2F1C" w:rsidRPr="00BA6B05">
        <w:t xml:space="preserve">sorts of </w:t>
      </w:r>
      <w:r w:rsidR="002650E7" w:rsidRPr="00BA6B05">
        <w:t>consequences would follow from these differences to the status of the rights in works and subject matter</w:t>
      </w:r>
      <w:r w:rsidR="00B315E8">
        <w:t>s</w:t>
      </w:r>
      <w:r w:rsidR="002650E7" w:rsidRPr="00BA6B05">
        <w:t xml:space="preserve"> of related rights </w:t>
      </w:r>
      <w:r w:rsidR="00EC2F1C" w:rsidRPr="00BA6B05">
        <w:t>wh</w:t>
      </w:r>
      <w:r w:rsidR="00283032" w:rsidRPr="00BA6B05">
        <w:t>e</w:t>
      </w:r>
      <w:r w:rsidR="00EC2F1C" w:rsidRPr="00BA6B05">
        <w:t xml:space="preserve">n carried by </w:t>
      </w:r>
      <w:r w:rsidR="00283032" w:rsidRPr="00BA6B05">
        <w:t>broadcast signals</w:t>
      </w:r>
      <w:r w:rsidR="0091018F" w:rsidRPr="00BA6B05">
        <w:t>. B</w:t>
      </w:r>
      <w:r w:rsidR="002650E7" w:rsidRPr="00BA6B05">
        <w:t xml:space="preserve">efore, </w:t>
      </w:r>
      <w:r w:rsidR="0091018F" w:rsidRPr="00BA6B05">
        <w:t xml:space="preserve">however, </w:t>
      </w:r>
      <w:r w:rsidR="002650E7" w:rsidRPr="00BA6B05">
        <w:t>it is necessary to refer also to the provisions of Article 1</w:t>
      </w:r>
      <w:r w:rsidR="0091018F" w:rsidRPr="00BA6B05">
        <w:t>2</w:t>
      </w:r>
      <w:r w:rsidR="002650E7" w:rsidRPr="00BA6B05">
        <w:t xml:space="preserve"> on technological protection measures </w:t>
      </w:r>
      <w:r w:rsidR="0091018F" w:rsidRPr="00BA6B05">
        <w:t xml:space="preserve">in order to </w:t>
      </w:r>
      <w:r w:rsidR="002650E7" w:rsidRPr="00BA6B05">
        <w:t xml:space="preserve">complete the </w:t>
      </w:r>
      <w:r w:rsidR="00B23EF7" w:rsidRPr="00BA6B05">
        <w:t xml:space="preserve">description </w:t>
      </w:r>
      <w:r w:rsidR="002650E7" w:rsidRPr="00BA6B05">
        <w:t>how th</w:t>
      </w:r>
      <w:r w:rsidR="00B23EF7" w:rsidRPr="00BA6B05">
        <w:t>e</w:t>
      </w:r>
      <w:r w:rsidR="002650E7" w:rsidRPr="00BA6B05">
        <w:t xml:space="preserve">se right would be </w:t>
      </w:r>
      <w:r w:rsidR="00EC2F1C" w:rsidRPr="00BA6B05">
        <w:t xml:space="preserve">degraded by the new Treaty. </w:t>
      </w:r>
      <w:r w:rsidR="007F541D" w:rsidRPr="00BA6B05">
        <w:t xml:space="preserve">If read alone, paragraph (1) of Article </w:t>
      </w:r>
      <w:r w:rsidR="00B23EF7" w:rsidRPr="00BA6B05">
        <w:t xml:space="preserve">12 </w:t>
      </w:r>
      <w:r w:rsidR="007F541D" w:rsidRPr="00BA6B05">
        <w:t xml:space="preserve">on the obligation to protect technological measures against </w:t>
      </w:r>
      <w:r w:rsidR="00B315E8">
        <w:t xml:space="preserve">acts of </w:t>
      </w:r>
      <w:r w:rsidR="007F541D" w:rsidRPr="00BA6B05">
        <w:t>unauthorized circumvention</w:t>
      </w:r>
      <w:r w:rsidR="00283032" w:rsidRPr="00BA6B05">
        <w:t xml:space="preserve">, </w:t>
      </w:r>
      <w:r w:rsidR="007F541D" w:rsidRPr="00BA6B05">
        <w:t xml:space="preserve">is the same </w:t>
      </w:r>
      <w:r w:rsidR="007F541D" w:rsidRPr="00BA6B05">
        <w:rPr>
          <w:i/>
          <w:iCs/>
        </w:rPr>
        <w:t>mutatis mutandis</w:t>
      </w:r>
      <w:r w:rsidR="007F541D" w:rsidRPr="00BA6B05">
        <w:t xml:space="preserve"> as</w:t>
      </w:r>
      <w:r w:rsidR="00283032" w:rsidRPr="00BA6B05">
        <w:t xml:space="preserve"> </w:t>
      </w:r>
      <w:r w:rsidR="00B23EF7" w:rsidRPr="00BA6B05">
        <w:t xml:space="preserve">the corresponding provisions </w:t>
      </w:r>
      <w:r w:rsidR="00283032" w:rsidRPr="00BA6B05">
        <w:t>in</w:t>
      </w:r>
      <w:r w:rsidR="007F541D" w:rsidRPr="00BA6B05">
        <w:t xml:space="preserve"> Article 11 of the WCT, Article 18 of the WPPT, and Article 15 of the BTAP</w:t>
      </w:r>
      <w:r w:rsidR="00283032" w:rsidRPr="00BA6B05">
        <w:t>. P</w:t>
      </w:r>
      <w:r w:rsidR="007F541D" w:rsidRPr="00BA6B05">
        <w:t xml:space="preserve">aragraph (2) </w:t>
      </w:r>
      <w:r w:rsidR="00B23EF7" w:rsidRPr="00BA6B05">
        <w:t xml:space="preserve">of the Article </w:t>
      </w:r>
      <w:r w:rsidR="007F541D" w:rsidRPr="00BA6B05">
        <w:t>goes even further by obligating Contracting Parties to ‘</w:t>
      </w:r>
      <w:r w:rsidR="007F541D" w:rsidRPr="00BA6B05">
        <w:rPr>
          <w:rFonts w:eastAsia="MS Mincho"/>
        </w:rPr>
        <w:t>provide adequate and effective legal protection against the unauthorized decryption of an encrypted programme-carrying signal for the purpose of retransmission or deferred transmission to the public’. Paragraph (3), however, withdraws these obligations</w:t>
      </w:r>
      <w:r w:rsidR="00B23EF7" w:rsidRPr="00BA6B05">
        <w:rPr>
          <w:rFonts w:eastAsia="MS Mincho"/>
        </w:rPr>
        <w:t xml:space="preserve"> to a great extent;</w:t>
      </w:r>
      <w:r w:rsidR="007F541D" w:rsidRPr="00BA6B05">
        <w:rPr>
          <w:rFonts w:eastAsia="MS Mincho"/>
        </w:rPr>
        <w:t xml:space="preserve"> it provides as follows: </w:t>
      </w:r>
    </w:p>
    <w:p w14:paraId="6DF20906" w14:textId="77777777" w:rsidR="00D34505" w:rsidRPr="00BA6B05" w:rsidRDefault="00D34505" w:rsidP="00DB09CF">
      <w:pPr>
        <w:widowControl w:val="0"/>
        <w:autoSpaceDE w:val="0"/>
        <w:autoSpaceDN w:val="0"/>
        <w:adjustRightInd w:val="0"/>
        <w:spacing w:line="240" w:lineRule="auto"/>
        <w:jc w:val="both"/>
        <w:rPr>
          <w:rFonts w:eastAsia="MS Mincho"/>
        </w:rPr>
      </w:pPr>
    </w:p>
    <w:p w14:paraId="35638F9A" w14:textId="37707D94" w:rsidR="00D34505" w:rsidRPr="00BA6B05" w:rsidRDefault="007F541D" w:rsidP="00DB09CF">
      <w:pPr>
        <w:widowControl w:val="0"/>
        <w:autoSpaceDE w:val="0"/>
        <w:autoSpaceDN w:val="0"/>
        <w:adjustRightInd w:val="0"/>
        <w:spacing w:line="240" w:lineRule="auto"/>
        <w:ind w:left="567"/>
        <w:jc w:val="both"/>
        <w:rPr>
          <w:sz w:val="22"/>
          <w:szCs w:val="22"/>
        </w:rPr>
      </w:pPr>
      <w:r w:rsidRPr="00BA6B05">
        <w:rPr>
          <w:sz w:val="22"/>
          <w:szCs w:val="22"/>
        </w:rPr>
        <w:t xml:space="preserve">Contracting Parties shall take appropriate measures, as necessary, to ensure that when they provide adequate legal protection and effective remedies against the circumvention of effective technological measures, this legal protection does not prevent beneficiaries from enjoying the limitations and exceptions provided for in this Treaty.  </w:t>
      </w:r>
    </w:p>
    <w:p w14:paraId="658C7A13" w14:textId="77777777" w:rsidR="00D34505" w:rsidRPr="00BA6B05" w:rsidRDefault="00D34505" w:rsidP="00DB09CF">
      <w:pPr>
        <w:widowControl w:val="0"/>
        <w:autoSpaceDE w:val="0"/>
        <w:autoSpaceDN w:val="0"/>
        <w:adjustRightInd w:val="0"/>
        <w:spacing w:line="240" w:lineRule="auto"/>
        <w:ind w:left="567"/>
        <w:jc w:val="both"/>
        <w:rPr>
          <w:sz w:val="22"/>
          <w:szCs w:val="22"/>
        </w:rPr>
      </w:pPr>
    </w:p>
    <w:p w14:paraId="40A31562" w14:textId="4B5BDD04" w:rsidR="007F541D" w:rsidRPr="00BA6B05" w:rsidRDefault="007F541D" w:rsidP="00DB09CF">
      <w:pPr>
        <w:widowControl w:val="0"/>
        <w:autoSpaceDE w:val="0"/>
        <w:autoSpaceDN w:val="0"/>
        <w:adjustRightInd w:val="0"/>
        <w:spacing w:line="240" w:lineRule="auto"/>
        <w:jc w:val="both"/>
      </w:pPr>
      <w:r w:rsidRPr="00BA6B05">
        <w:t xml:space="preserve">That is, it is an </w:t>
      </w:r>
      <w:r w:rsidRPr="00BA6B05">
        <w:rPr>
          <w:i/>
          <w:iCs/>
        </w:rPr>
        <w:t>obligation</w:t>
      </w:r>
      <w:r w:rsidRPr="00BA6B05">
        <w:t xml:space="preserve"> </w:t>
      </w:r>
      <w:r w:rsidR="00283032" w:rsidRPr="00BA6B05">
        <w:t xml:space="preserve">(stated in ‘shall’ language) </w:t>
      </w:r>
      <w:r w:rsidRPr="00BA6B05">
        <w:t xml:space="preserve">to </w:t>
      </w:r>
      <w:r w:rsidR="000B3493" w:rsidRPr="00BA6B05">
        <w:t>allow</w:t>
      </w:r>
      <w:r w:rsidRPr="00BA6B05">
        <w:t xml:space="preserve"> free circumvent</w:t>
      </w:r>
      <w:r w:rsidR="000B3493" w:rsidRPr="00BA6B05">
        <w:t>ion</w:t>
      </w:r>
      <w:r w:rsidRPr="00BA6B05">
        <w:t xml:space="preserve"> of any technological protection measure</w:t>
      </w:r>
      <w:r w:rsidR="00B23EF7" w:rsidRPr="00BA6B05">
        <w:t>s</w:t>
      </w:r>
      <w:r w:rsidR="00283032" w:rsidRPr="00BA6B05">
        <w:t xml:space="preserve"> ‘as necessary’</w:t>
      </w:r>
      <w:r w:rsidRPr="00BA6B05">
        <w:t xml:space="preserve"> </w:t>
      </w:r>
      <w:r w:rsidR="000B3493" w:rsidRPr="00BA6B05">
        <w:t xml:space="preserve">in order </w:t>
      </w:r>
      <w:r w:rsidRPr="00BA6B05">
        <w:t xml:space="preserve">to </w:t>
      </w:r>
      <w:r w:rsidR="00B23EF7" w:rsidRPr="00BA6B05">
        <w:t xml:space="preserve">allow to the beneficiaries to </w:t>
      </w:r>
      <w:r w:rsidRPr="00BA6B05">
        <w:t xml:space="preserve">enjoy </w:t>
      </w:r>
      <w:r w:rsidR="00B23EF7" w:rsidRPr="00BA6B05">
        <w:t>the e</w:t>
      </w:r>
      <w:r w:rsidRPr="00BA6B05">
        <w:t>xception</w:t>
      </w:r>
      <w:r w:rsidR="00B23EF7" w:rsidRPr="00BA6B05">
        <w:t>s</w:t>
      </w:r>
      <w:r w:rsidRPr="00BA6B05">
        <w:t xml:space="preserve"> mentioned above</w:t>
      </w:r>
      <w:r w:rsidR="000B3493" w:rsidRPr="00BA6B05">
        <w:t>,</w:t>
      </w:r>
      <w:r w:rsidRPr="00BA6B05">
        <w:t xml:space="preserve"> without any </w:t>
      </w:r>
      <w:r w:rsidR="000B3493" w:rsidRPr="00BA6B05">
        <w:t xml:space="preserve">specific </w:t>
      </w:r>
      <w:r w:rsidRPr="00BA6B05">
        <w:t xml:space="preserve">conditions to be fulfilled. This </w:t>
      </w:r>
      <w:r w:rsidR="00002601">
        <w:t xml:space="preserve">basically </w:t>
      </w:r>
      <w:r w:rsidRPr="00BA6B05">
        <w:t>differs from what</w:t>
      </w:r>
      <w:r w:rsidRPr="00BA6B05">
        <w:rPr>
          <w:rFonts w:ascii="Arial" w:hAnsi="Arial" w:cs="Arial"/>
          <w:sz w:val="22"/>
          <w:szCs w:val="22"/>
        </w:rPr>
        <w:t xml:space="preserve"> </w:t>
      </w:r>
      <w:r w:rsidRPr="00BA6B05">
        <w:t>has been clarified in the agreed statement concerning Articles 13 and 15 of the BTAP</w:t>
      </w:r>
      <w:r w:rsidR="000B3493" w:rsidRPr="00BA6B05">
        <w:t xml:space="preserve">, </w:t>
      </w:r>
      <w:r w:rsidR="00B23EF7" w:rsidRPr="00BA6B05">
        <w:t xml:space="preserve">adopted </w:t>
      </w:r>
      <w:r w:rsidR="00283032" w:rsidRPr="00BA6B05">
        <w:t>as a</w:t>
      </w:r>
      <w:r w:rsidR="000B3493" w:rsidRPr="00BA6B05">
        <w:t xml:space="preserve"> result of a well-balanced compromise reached </w:t>
      </w:r>
      <w:r w:rsidR="00C30399" w:rsidRPr="00BA6B05">
        <w:t xml:space="preserve">in Beijing. </w:t>
      </w:r>
      <w:r w:rsidRPr="00BA6B05">
        <w:t>Under th</w:t>
      </w:r>
      <w:r w:rsidR="00B23EF7" w:rsidRPr="00BA6B05">
        <w:t>e</w:t>
      </w:r>
      <w:r w:rsidRPr="00BA6B05">
        <w:t xml:space="preserve"> </w:t>
      </w:r>
      <w:r w:rsidR="00002601">
        <w:t xml:space="preserve">BTAP </w:t>
      </w:r>
      <w:r w:rsidRPr="00BA6B05">
        <w:t>statement</w:t>
      </w:r>
      <w:r w:rsidR="00C30399" w:rsidRPr="00BA6B05">
        <w:t>,</w:t>
      </w:r>
      <w:r w:rsidRPr="00BA6B05">
        <w:t xml:space="preserve"> (i) the </w:t>
      </w:r>
      <w:r w:rsidR="00C30399" w:rsidRPr="00BA6B05">
        <w:t xml:space="preserve">permission </w:t>
      </w:r>
      <w:r w:rsidRPr="00BA6B05">
        <w:t>of circumventing technological measures to ensure enjoyment of exceptions or limitations</w:t>
      </w:r>
      <w:r w:rsidR="00C30399" w:rsidRPr="00BA6B05">
        <w:t xml:space="preserve"> applies </w:t>
      </w:r>
      <w:r w:rsidR="00283032" w:rsidRPr="00BA6B05">
        <w:t xml:space="preserve">only </w:t>
      </w:r>
      <w:r w:rsidR="00C30399" w:rsidRPr="00BA6B05">
        <w:t xml:space="preserve">to those cases </w:t>
      </w:r>
      <w:r w:rsidRPr="00BA6B05">
        <w:t xml:space="preserve">where the beneficiaries have lawful access; (ii) priority </w:t>
      </w:r>
      <w:r w:rsidR="00C30399" w:rsidRPr="00BA6B05">
        <w:t xml:space="preserve">is ensured </w:t>
      </w:r>
      <w:r w:rsidRPr="00BA6B05">
        <w:t xml:space="preserve">to measures to be taken by the rightholders </w:t>
      </w:r>
      <w:r w:rsidR="00C30399" w:rsidRPr="00BA6B05">
        <w:t xml:space="preserve">who </w:t>
      </w:r>
      <w:r w:rsidRPr="00BA6B05">
        <w:t xml:space="preserve">apply technological measures to enable </w:t>
      </w:r>
      <w:r w:rsidR="00C30399" w:rsidRPr="00BA6B05">
        <w:t xml:space="preserve">for </w:t>
      </w:r>
      <w:r w:rsidRPr="00BA6B05">
        <w:t xml:space="preserve">the beneficiaries </w:t>
      </w:r>
      <w:r w:rsidR="00C30399" w:rsidRPr="00BA6B05">
        <w:t xml:space="preserve">the </w:t>
      </w:r>
      <w:r w:rsidRPr="00BA6B05">
        <w:t>enjoy</w:t>
      </w:r>
      <w:r w:rsidR="00C30399" w:rsidRPr="00BA6B05">
        <w:t xml:space="preserve">ment of </w:t>
      </w:r>
      <w:r w:rsidRPr="00BA6B05">
        <w:t xml:space="preserve">the </w:t>
      </w:r>
      <w:r w:rsidR="00C30399" w:rsidRPr="00BA6B05">
        <w:t xml:space="preserve">given </w:t>
      </w:r>
      <w:r w:rsidRPr="00BA6B05">
        <w:t>exceptions or limitations</w:t>
      </w:r>
      <w:r w:rsidR="00C30399" w:rsidRPr="00BA6B05">
        <w:t>;</w:t>
      </w:r>
      <w:r w:rsidRPr="00BA6B05">
        <w:t xml:space="preserve"> and (iii) not only the exceptions or limitations must correspond to the cumulative conditions of the three-step test, but also the cases in which</w:t>
      </w:r>
      <w:r w:rsidR="004E302A" w:rsidRPr="00BA6B05">
        <w:t xml:space="preserve"> – </w:t>
      </w:r>
      <w:r w:rsidRPr="00BA6B05">
        <w:t>and the manners how</w:t>
      </w:r>
      <w:r w:rsidR="004E302A" w:rsidRPr="00BA6B05">
        <w:t xml:space="preserve"> – </w:t>
      </w:r>
      <w:r w:rsidRPr="00BA6B05">
        <w:t>the circumvention is allowed to ensure enjoyment of exceptions and limitations.</w:t>
      </w:r>
      <w:r w:rsidRPr="00BA6B05">
        <w:rPr>
          <w:rStyle w:val="Lbjegyzet-hivatkozs"/>
        </w:rPr>
        <w:footnoteReference w:id="8"/>
      </w:r>
      <w:r w:rsidRPr="00BA6B05">
        <w:t xml:space="preserve">     </w:t>
      </w:r>
    </w:p>
    <w:p w14:paraId="4B7827D1" w14:textId="77777777" w:rsidR="007F541D" w:rsidRPr="00BA6B05" w:rsidRDefault="007F541D" w:rsidP="00DB09CF">
      <w:pPr>
        <w:widowControl w:val="0"/>
        <w:autoSpaceDE w:val="0"/>
        <w:autoSpaceDN w:val="0"/>
        <w:adjustRightInd w:val="0"/>
        <w:spacing w:line="240" w:lineRule="auto"/>
        <w:ind w:left="567"/>
        <w:jc w:val="both"/>
      </w:pPr>
    </w:p>
    <w:p w14:paraId="24CB91C2" w14:textId="77777777" w:rsidR="00B23EF7" w:rsidRPr="00BA6B05" w:rsidRDefault="007F541D" w:rsidP="00DB09CF">
      <w:pPr>
        <w:pStyle w:val="Artiklat"/>
        <w:spacing w:line="240" w:lineRule="auto"/>
        <w:jc w:val="both"/>
        <w:outlineLvl w:val="0"/>
        <w:rPr>
          <w:szCs w:val="24"/>
        </w:rPr>
      </w:pPr>
      <w:r w:rsidRPr="00BA6B05">
        <w:rPr>
          <w:szCs w:val="24"/>
        </w:rPr>
        <w:t xml:space="preserve">    If the provisions of Articles 1</w:t>
      </w:r>
      <w:r w:rsidR="00B23EF7" w:rsidRPr="00BA6B05">
        <w:rPr>
          <w:szCs w:val="24"/>
        </w:rPr>
        <w:t>1</w:t>
      </w:r>
      <w:r w:rsidRPr="00BA6B05">
        <w:rPr>
          <w:szCs w:val="24"/>
        </w:rPr>
        <w:t xml:space="preserve"> and 1</w:t>
      </w:r>
      <w:r w:rsidR="00B23EF7" w:rsidRPr="00BA6B05">
        <w:rPr>
          <w:szCs w:val="24"/>
        </w:rPr>
        <w:t>2</w:t>
      </w:r>
      <w:r w:rsidRPr="00BA6B05">
        <w:rPr>
          <w:szCs w:val="24"/>
        </w:rPr>
        <w:t>(3) of the draft Treaty were applied together – and if the obligation to</w:t>
      </w:r>
      <w:r w:rsidR="00B23EF7" w:rsidRPr="00BA6B05">
        <w:rPr>
          <w:szCs w:val="24"/>
        </w:rPr>
        <w:t xml:space="preserve"> allow the</w:t>
      </w:r>
      <w:r w:rsidRPr="00BA6B05">
        <w:rPr>
          <w:szCs w:val="24"/>
        </w:rPr>
        <w:t xml:space="preserve"> circumvent</w:t>
      </w:r>
      <w:r w:rsidR="00B23EF7" w:rsidRPr="00BA6B05">
        <w:rPr>
          <w:szCs w:val="24"/>
        </w:rPr>
        <w:t>ion of</w:t>
      </w:r>
      <w:r w:rsidRPr="00BA6B05">
        <w:rPr>
          <w:szCs w:val="24"/>
        </w:rPr>
        <w:t xml:space="preserve"> technological measures </w:t>
      </w:r>
      <w:r w:rsidR="00B23EF7" w:rsidRPr="00BA6B05">
        <w:rPr>
          <w:szCs w:val="24"/>
        </w:rPr>
        <w:t xml:space="preserve">for free </w:t>
      </w:r>
      <w:r w:rsidRPr="00BA6B05">
        <w:rPr>
          <w:szCs w:val="24"/>
        </w:rPr>
        <w:t xml:space="preserve">enjoyment of exceptions and limitation </w:t>
      </w:r>
      <w:r w:rsidR="00C30399" w:rsidRPr="00BA6B05">
        <w:rPr>
          <w:szCs w:val="24"/>
        </w:rPr>
        <w:t xml:space="preserve">were </w:t>
      </w:r>
      <w:r w:rsidRPr="00BA6B05">
        <w:rPr>
          <w:szCs w:val="24"/>
        </w:rPr>
        <w:t xml:space="preserve">extended to all cases – it might produce anachronistic results.  </w:t>
      </w:r>
    </w:p>
    <w:p w14:paraId="0B079A99" w14:textId="77777777" w:rsidR="00B23EF7" w:rsidRPr="00BA6B05" w:rsidRDefault="00B23EF7" w:rsidP="00DB09CF">
      <w:pPr>
        <w:pStyle w:val="Artiklat"/>
        <w:spacing w:line="240" w:lineRule="auto"/>
        <w:jc w:val="both"/>
        <w:outlineLvl w:val="0"/>
        <w:rPr>
          <w:szCs w:val="24"/>
        </w:rPr>
      </w:pPr>
    </w:p>
    <w:p w14:paraId="4AC66100" w14:textId="30A37D38" w:rsidR="00590F1A" w:rsidRPr="00BA6B05" w:rsidRDefault="007F541D" w:rsidP="00DB09CF">
      <w:pPr>
        <w:pStyle w:val="Artiklat"/>
        <w:spacing w:line="240" w:lineRule="auto"/>
        <w:ind w:firstLine="284"/>
        <w:jc w:val="both"/>
        <w:outlineLvl w:val="0"/>
        <w:rPr>
          <w:szCs w:val="24"/>
        </w:rPr>
      </w:pPr>
      <w:r w:rsidRPr="00BA6B05">
        <w:rPr>
          <w:szCs w:val="24"/>
        </w:rPr>
        <w:t>By Article 1</w:t>
      </w:r>
      <w:r w:rsidR="00B23EF7" w:rsidRPr="00BA6B05">
        <w:rPr>
          <w:szCs w:val="24"/>
        </w:rPr>
        <w:t>1</w:t>
      </w:r>
      <w:r w:rsidRPr="00BA6B05">
        <w:rPr>
          <w:szCs w:val="24"/>
        </w:rPr>
        <w:t>(</w:t>
      </w:r>
      <w:r w:rsidR="00283032" w:rsidRPr="00BA6B05">
        <w:rPr>
          <w:szCs w:val="24"/>
        </w:rPr>
        <w:t>1</w:t>
      </w:r>
      <w:r w:rsidRPr="00BA6B05">
        <w:rPr>
          <w:szCs w:val="24"/>
        </w:rPr>
        <w:t xml:space="preserve">)(i), (iii) and (iv), the draft Treaty would include the most out-of-date provisions of any existing international copyright and related rights treaties on exceptions and limitations; </w:t>
      </w:r>
      <w:r w:rsidR="00283032" w:rsidRPr="00BA6B05">
        <w:rPr>
          <w:szCs w:val="24"/>
        </w:rPr>
        <w:t xml:space="preserve">namely </w:t>
      </w:r>
      <w:r w:rsidRPr="00BA6B05">
        <w:rPr>
          <w:szCs w:val="24"/>
        </w:rPr>
        <w:t>those provided in Article 15.1(a), (b) and (d) of the Rome Convention adopted in 1961</w:t>
      </w:r>
      <w:r w:rsidRPr="00BA6B05">
        <w:rPr>
          <w:rStyle w:val="Lbjegyzet-hivatkozs"/>
          <w:szCs w:val="24"/>
        </w:rPr>
        <w:footnoteReference w:id="9"/>
      </w:r>
      <w:r w:rsidRPr="00BA6B05">
        <w:rPr>
          <w:szCs w:val="24"/>
        </w:rPr>
        <w:t xml:space="preserve">. </w:t>
      </w:r>
      <w:r w:rsidR="00C30399" w:rsidRPr="00BA6B05">
        <w:rPr>
          <w:szCs w:val="24"/>
        </w:rPr>
        <w:t xml:space="preserve"> </w:t>
      </w:r>
    </w:p>
    <w:p w14:paraId="6016F72A" w14:textId="77777777" w:rsidR="00590F1A" w:rsidRPr="00BA6B05" w:rsidRDefault="00590F1A" w:rsidP="00DB09CF">
      <w:pPr>
        <w:pStyle w:val="Artiklat"/>
        <w:spacing w:line="240" w:lineRule="auto"/>
        <w:jc w:val="both"/>
        <w:outlineLvl w:val="0"/>
        <w:rPr>
          <w:szCs w:val="24"/>
        </w:rPr>
      </w:pPr>
    </w:p>
    <w:p w14:paraId="56516CE0" w14:textId="08092F56" w:rsidR="00BF0EBE" w:rsidRPr="00BA6B05" w:rsidRDefault="0058261C" w:rsidP="00DB09CF">
      <w:pPr>
        <w:pStyle w:val="Artiklat"/>
        <w:spacing w:line="240" w:lineRule="auto"/>
        <w:ind w:firstLine="284"/>
        <w:jc w:val="both"/>
        <w:outlineLvl w:val="0"/>
        <w:rPr>
          <w:szCs w:val="24"/>
        </w:rPr>
      </w:pPr>
      <w:r w:rsidRPr="00BA6B05">
        <w:rPr>
          <w:szCs w:val="24"/>
        </w:rPr>
        <w:t>S</w:t>
      </w:r>
      <w:r w:rsidR="007F541D" w:rsidRPr="00BA6B05">
        <w:rPr>
          <w:szCs w:val="24"/>
        </w:rPr>
        <w:t>ix years later, at the 1967 Stockholm Diplomatic Conference, it was found that, in view of the emerging mass reproduction technolog</w:t>
      </w:r>
      <w:r w:rsidR="00B23EF7" w:rsidRPr="00BA6B05">
        <w:rPr>
          <w:szCs w:val="24"/>
        </w:rPr>
        <w:t>ies</w:t>
      </w:r>
      <w:r w:rsidR="007F541D" w:rsidRPr="00BA6B05">
        <w:rPr>
          <w:szCs w:val="24"/>
        </w:rPr>
        <w:t xml:space="preserve"> – although it was still only photocopying at that time – it would not be appropriate to allow free private copying without any conditions whatsoever </w:t>
      </w:r>
      <w:r w:rsidR="00B23EF7" w:rsidRPr="00BA6B05">
        <w:rPr>
          <w:szCs w:val="24"/>
        </w:rPr>
        <w:t>(</w:t>
      </w:r>
      <w:r w:rsidR="007F541D" w:rsidRPr="00BA6B05">
        <w:rPr>
          <w:szCs w:val="24"/>
        </w:rPr>
        <w:t>as provided in Article 15.1(a) of the Rome Convention</w:t>
      </w:r>
      <w:r w:rsidR="00B23EF7" w:rsidRPr="00BA6B05">
        <w:rPr>
          <w:szCs w:val="24"/>
        </w:rPr>
        <w:t>)</w:t>
      </w:r>
      <w:r w:rsidR="007F541D" w:rsidRPr="00BA6B05">
        <w:rPr>
          <w:szCs w:val="24"/>
        </w:rPr>
        <w:t xml:space="preserve">; thus, it has been decided to subject free reproduction to the three-step test under Article 9(2) of the Berne Convention. There would be, however, much more </w:t>
      </w:r>
      <w:r w:rsidR="00C30399" w:rsidRPr="00BA6B05">
        <w:rPr>
          <w:szCs w:val="24"/>
        </w:rPr>
        <w:t xml:space="preserve">at stake under the </w:t>
      </w:r>
      <w:r w:rsidR="007F541D" w:rsidRPr="00BA6B05">
        <w:rPr>
          <w:szCs w:val="24"/>
        </w:rPr>
        <w:t xml:space="preserve">draft Treaty, not just </w:t>
      </w:r>
      <w:r w:rsidR="00002601">
        <w:rPr>
          <w:szCs w:val="24"/>
        </w:rPr>
        <w:t xml:space="preserve">feeding </w:t>
      </w:r>
      <w:r w:rsidR="007F541D" w:rsidRPr="00BA6B05">
        <w:rPr>
          <w:szCs w:val="24"/>
        </w:rPr>
        <w:t>pages into a photocopying machine</w:t>
      </w:r>
      <w:r w:rsidR="00283032" w:rsidRPr="00BA6B05">
        <w:rPr>
          <w:szCs w:val="24"/>
        </w:rPr>
        <w:t>, but</w:t>
      </w:r>
      <w:r w:rsidRPr="00BA6B05">
        <w:rPr>
          <w:szCs w:val="24"/>
        </w:rPr>
        <w:t xml:space="preserve"> f</w:t>
      </w:r>
      <w:r w:rsidR="007F541D" w:rsidRPr="00BA6B05">
        <w:rPr>
          <w:szCs w:val="24"/>
        </w:rPr>
        <w:t>ree private use of any work, performance, recordings and any other protected material</w:t>
      </w:r>
      <w:r w:rsidR="00C30399" w:rsidRPr="00BA6B05">
        <w:rPr>
          <w:szCs w:val="24"/>
        </w:rPr>
        <w:t xml:space="preserve">s carried by </w:t>
      </w:r>
      <w:r w:rsidRPr="00BA6B05">
        <w:rPr>
          <w:szCs w:val="24"/>
        </w:rPr>
        <w:t>the signals</w:t>
      </w:r>
      <w:r w:rsidR="00283032" w:rsidRPr="00BA6B05">
        <w:rPr>
          <w:szCs w:val="24"/>
        </w:rPr>
        <w:t>,</w:t>
      </w:r>
      <w:r w:rsidRPr="00BA6B05">
        <w:rPr>
          <w:szCs w:val="24"/>
        </w:rPr>
        <w:t xml:space="preserve"> potentially by </w:t>
      </w:r>
      <w:r w:rsidR="007F541D" w:rsidRPr="00BA6B05">
        <w:rPr>
          <w:szCs w:val="24"/>
        </w:rPr>
        <w:t>the entire Internet population (which, is getting ever closer to mean anybody in the world)</w:t>
      </w:r>
      <w:r w:rsidRPr="00BA6B05">
        <w:rPr>
          <w:szCs w:val="24"/>
        </w:rPr>
        <w:t>.</w:t>
      </w:r>
      <w:r w:rsidR="007F541D" w:rsidRPr="00BA6B05">
        <w:rPr>
          <w:szCs w:val="24"/>
        </w:rPr>
        <w:t xml:space="preserve"> And</w:t>
      </w:r>
      <w:r w:rsidRPr="00BA6B05">
        <w:rPr>
          <w:szCs w:val="24"/>
        </w:rPr>
        <w:t>,</w:t>
      </w:r>
      <w:r w:rsidR="007F541D" w:rsidRPr="00BA6B05">
        <w:rPr>
          <w:szCs w:val="24"/>
        </w:rPr>
        <w:t xml:space="preserve"> if the rightholders wanted to restrict the use of their protected materials by technological measures, </w:t>
      </w:r>
      <w:r w:rsidR="00B23EF7" w:rsidRPr="00BA6B05">
        <w:rPr>
          <w:szCs w:val="24"/>
        </w:rPr>
        <w:t>the be</w:t>
      </w:r>
      <w:r w:rsidR="002828EE" w:rsidRPr="00BA6B05">
        <w:rPr>
          <w:szCs w:val="24"/>
        </w:rPr>
        <w:t xml:space="preserve">neficiaries of the exceptions </w:t>
      </w:r>
      <w:r w:rsidR="007F541D" w:rsidRPr="00BA6B05">
        <w:rPr>
          <w:szCs w:val="24"/>
        </w:rPr>
        <w:t>would be allowed to circumvent the protection</w:t>
      </w:r>
      <w:r w:rsidR="00F06022" w:rsidRPr="00BA6B05">
        <w:rPr>
          <w:szCs w:val="24"/>
        </w:rPr>
        <w:t>. It</w:t>
      </w:r>
      <w:r w:rsidR="007F541D" w:rsidRPr="00BA6B05">
        <w:rPr>
          <w:szCs w:val="24"/>
        </w:rPr>
        <w:t xml:space="preserve"> would be free without </w:t>
      </w:r>
      <w:r w:rsidRPr="00BA6B05">
        <w:rPr>
          <w:szCs w:val="24"/>
        </w:rPr>
        <w:t xml:space="preserve">the fulfilment of any condition </w:t>
      </w:r>
      <w:r w:rsidR="00F06022" w:rsidRPr="00BA6B05">
        <w:rPr>
          <w:szCs w:val="24"/>
        </w:rPr>
        <w:t>under Article 1</w:t>
      </w:r>
      <w:r w:rsidR="002828EE" w:rsidRPr="00BA6B05">
        <w:rPr>
          <w:szCs w:val="24"/>
        </w:rPr>
        <w:t>1</w:t>
      </w:r>
      <w:r w:rsidR="00F06022" w:rsidRPr="00BA6B05">
        <w:rPr>
          <w:szCs w:val="24"/>
        </w:rPr>
        <w:t xml:space="preserve">(1)(i) </w:t>
      </w:r>
      <w:r w:rsidR="002828EE" w:rsidRPr="00BA6B05">
        <w:rPr>
          <w:szCs w:val="24"/>
        </w:rPr>
        <w:t xml:space="preserve">of the draft Treaty </w:t>
      </w:r>
      <w:r w:rsidR="00F06022" w:rsidRPr="00BA6B05">
        <w:rPr>
          <w:szCs w:val="24"/>
        </w:rPr>
        <w:t>for any ‘private use’</w:t>
      </w:r>
      <w:r w:rsidR="002828EE" w:rsidRPr="00BA6B05">
        <w:rPr>
          <w:szCs w:val="24"/>
        </w:rPr>
        <w:t>; t</w:t>
      </w:r>
      <w:r w:rsidR="00F06022" w:rsidRPr="00BA6B05">
        <w:rPr>
          <w:szCs w:val="24"/>
        </w:rPr>
        <w:t>hat is, not necessarily for personal use</w:t>
      </w:r>
      <w:r w:rsidR="002828EE" w:rsidRPr="00BA6B05">
        <w:rPr>
          <w:szCs w:val="24"/>
        </w:rPr>
        <w:t>s</w:t>
      </w:r>
      <w:r w:rsidR="00F06022" w:rsidRPr="00BA6B05">
        <w:rPr>
          <w:szCs w:val="24"/>
        </w:rPr>
        <w:t xml:space="preserve"> and </w:t>
      </w:r>
      <w:r w:rsidR="0083155B" w:rsidRPr="00BA6B05">
        <w:rPr>
          <w:szCs w:val="24"/>
        </w:rPr>
        <w:t xml:space="preserve">not </w:t>
      </w:r>
      <w:r w:rsidR="00F06022" w:rsidRPr="00BA6B05">
        <w:rPr>
          <w:szCs w:val="24"/>
        </w:rPr>
        <w:t xml:space="preserve">only without </w:t>
      </w:r>
      <w:r w:rsidR="00480960" w:rsidRPr="00BA6B05">
        <w:rPr>
          <w:szCs w:val="24"/>
        </w:rPr>
        <w:t xml:space="preserve">direct or indirect commercial </w:t>
      </w:r>
      <w:r w:rsidR="002D152F" w:rsidRPr="00BA6B05">
        <w:rPr>
          <w:szCs w:val="24"/>
        </w:rPr>
        <w:t>gain</w:t>
      </w:r>
      <w:r w:rsidR="0083155B" w:rsidRPr="00BA6B05">
        <w:rPr>
          <w:szCs w:val="24"/>
        </w:rPr>
        <w:t xml:space="preserve">. </w:t>
      </w:r>
      <w:r w:rsidR="00480960" w:rsidRPr="00BA6B05">
        <w:rPr>
          <w:szCs w:val="24"/>
        </w:rPr>
        <w:t xml:space="preserve"> </w:t>
      </w:r>
    </w:p>
    <w:p w14:paraId="36F34432" w14:textId="77777777" w:rsidR="00480960" w:rsidRPr="00BA6B05" w:rsidRDefault="00480960" w:rsidP="00DB09CF">
      <w:pPr>
        <w:pStyle w:val="Artiklat"/>
        <w:spacing w:line="240" w:lineRule="auto"/>
        <w:ind w:firstLine="284"/>
        <w:jc w:val="both"/>
        <w:outlineLvl w:val="0"/>
        <w:rPr>
          <w:szCs w:val="24"/>
        </w:rPr>
      </w:pPr>
    </w:p>
    <w:p w14:paraId="556438B8" w14:textId="4D30CAE6" w:rsidR="00590F1A" w:rsidRPr="00BA6B05" w:rsidRDefault="00480960" w:rsidP="00DB09CF">
      <w:pPr>
        <w:pStyle w:val="Artiklat"/>
        <w:spacing w:line="240" w:lineRule="auto"/>
        <w:ind w:firstLine="284"/>
        <w:jc w:val="both"/>
        <w:outlineLvl w:val="0"/>
        <w:rPr>
          <w:szCs w:val="24"/>
        </w:rPr>
      </w:pPr>
      <w:r w:rsidRPr="00BA6B05">
        <w:rPr>
          <w:szCs w:val="24"/>
        </w:rPr>
        <w:t>According to Article 1</w:t>
      </w:r>
      <w:r w:rsidR="002828EE" w:rsidRPr="00BA6B05">
        <w:rPr>
          <w:szCs w:val="24"/>
        </w:rPr>
        <w:t>1(1)</w:t>
      </w:r>
      <w:r w:rsidRPr="00BA6B05">
        <w:rPr>
          <w:szCs w:val="24"/>
        </w:rPr>
        <w:t xml:space="preserve">(ii), </w:t>
      </w:r>
      <w:r w:rsidR="007F541D" w:rsidRPr="00BA6B05">
        <w:rPr>
          <w:szCs w:val="24"/>
        </w:rPr>
        <w:t xml:space="preserve">free use for teaching would be allowed without any </w:t>
      </w:r>
      <w:r w:rsidR="0058261C" w:rsidRPr="00BA6B05">
        <w:rPr>
          <w:szCs w:val="24"/>
        </w:rPr>
        <w:t xml:space="preserve">specific </w:t>
      </w:r>
      <w:r w:rsidR="007F541D" w:rsidRPr="00BA6B05">
        <w:rPr>
          <w:szCs w:val="24"/>
        </w:rPr>
        <w:t>conditions</w:t>
      </w:r>
      <w:r w:rsidR="00590F1A" w:rsidRPr="00BA6B05">
        <w:rPr>
          <w:szCs w:val="24"/>
        </w:rPr>
        <w:t xml:space="preserve">, in contrast with Article 10(2) of the Berne Convention under which </w:t>
      </w:r>
      <w:r w:rsidR="00002601">
        <w:rPr>
          <w:szCs w:val="24"/>
        </w:rPr>
        <w:t xml:space="preserve">such </w:t>
      </w:r>
      <w:r w:rsidR="00590F1A" w:rsidRPr="00BA6B05">
        <w:rPr>
          <w:szCs w:val="24"/>
        </w:rPr>
        <w:t>free use is only allowed for illustration</w:t>
      </w:r>
      <w:r w:rsidRPr="00BA6B05">
        <w:rPr>
          <w:szCs w:val="24"/>
        </w:rPr>
        <w:t xml:space="preserve"> for teaching </w:t>
      </w:r>
      <w:r w:rsidR="0083155B" w:rsidRPr="00BA6B05">
        <w:rPr>
          <w:szCs w:val="24"/>
        </w:rPr>
        <w:t>to the extent justified by the purpose and only if it is compatible with fair practice</w:t>
      </w:r>
      <w:r w:rsidR="002828EE" w:rsidRPr="00BA6B05">
        <w:rPr>
          <w:szCs w:val="24"/>
        </w:rPr>
        <w:t xml:space="preserve">, </w:t>
      </w:r>
      <w:r w:rsidRPr="00BA6B05">
        <w:rPr>
          <w:szCs w:val="24"/>
        </w:rPr>
        <w:t xml:space="preserve">and </w:t>
      </w:r>
      <w:r w:rsidR="0083155B" w:rsidRPr="00BA6B05">
        <w:rPr>
          <w:szCs w:val="24"/>
        </w:rPr>
        <w:t xml:space="preserve">with </w:t>
      </w:r>
      <w:r w:rsidRPr="00BA6B05">
        <w:rPr>
          <w:szCs w:val="24"/>
        </w:rPr>
        <w:t xml:space="preserve">the provisions of the Appendix </w:t>
      </w:r>
      <w:r w:rsidR="002828EE" w:rsidRPr="00BA6B05">
        <w:rPr>
          <w:szCs w:val="24"/>
        </w:rPr>
        <w:t xml:space="preserve">to the Convention </w:t>
      </w:r>
      <w:r w:rsidRPr="00BA6B05">
        <w:rPr>
          <w:szCs w:val="24"/>
        </w:rPr>
        <w:t>in which a number of conditions are provided</w:t>
      </w:r>
      <w:r w:rsidR="003232A1" w:rsidRPr="00BA6B05">
        <w:rPr>
          <w:szCs w:val="24"/>
        </w:rPr>
        <w:t xml:space="preserve">. </w:t>
      </w:r>
      <w:r w:rsidR="0083155B" w:rsidRPr="00BA6B05">
        <w:rPr>
          <w:szCs w:val="24"/>
        </w:rPr>
        <w:t>The free use is not limited to non-commercial activities</w:t>
      </w:r>
      <w:r w:rsidR="002828EE" w:rsidRPr="00BA6B05">
        <w:rPr>
          <w:szCs w:val="24"/>
        </w:rPr>
        <w:t xml:space="preserve"> either.</w:t>
      </w:r>
      <w:r w:rsidRPr="00BA6B05">
        <w:rPr>
          <w:szCs w:val="24"/>
        </w:rPr>
        <w:t xml:space="preserve"> </w:t>
      </w:r>
      <w:r w:rsidR="00590F1A" w:rsidRPr="00BA6B05">
        <w:rPr>
          <w:szCs w:val="24"/>
        </w:rPr>
        <w:t xml:space="preserve">    </w:t>
      </w:r>
      <w:r w:rsidR="007F541D" w:rsidRPr="00BA6B05">
        <w:rPr>
          <w:szCs w:val="24"/>
        </w:rPr>
        <w:t xml:space="preserve"> </w:t>
      </w:r>
    </w:p>
    <w:p w14:paraId="4A7E9864" w14:textId="77777777" w:rsidR="00590F1A" w:rsidRPr="00BA6B05" w:rsidRDefault="00590F1A" w:rsidP="00DB09CF">
      <w:pPr>
        <w:pStyle w:val="Artiklat"/>
        <w:spacing w:line="240" w:lineRule="auto"/>
        <w:ind w:firstLine="284"/>
        <w:jc w:val="both"/>
        <w:outlineLvl w:val="0"/>
        <w:rPr>
          <w:szCs w:val="24"/>
        </w:rPr>
      </w:pPr>
    </w:p>
    <w:p w14:paraId="7343713A" w14:textId="303B0A9E" w:rsidR="00590F1A" w:rsidRPr="00BA6B05" w:rsidRDefault="003232A1" w:rsidP="00DB09CF">
      <w:pPr>
        <w:pStyle w:val="Artiklat"/>
        <w:spacing w:line="240" w:lineRule="auto"/>
        <w:ind w:firstLine="284"/>
        <w:jc w:val="both"/>
        <w:outlineLvl w:val="0"/>
        <w:rPr>
          <w:szCs w:val="24"/>
        </w:rPr>
      </w:pPr>
      <w:r w:rsidRPr="00BA6B05">
        <w:rPr>
          <w:szCs w:val="24"/>
        </w:rPr>
        <w:t>The third exception</w:t>
      </w:r>
      <w:r w:rsidR="00D90086" w:rsidRPr="00BA6B05">
        <w:rPr>
          <w:szCs w:val="24"/>
        </w:rPr>
        <w:t>,</w:t>
      </w:r>
      <w:r w:rsidR="0083155B" w:rsidRPr="00BA6B05">
        <w:rPr>
          <w:szCs w:val="24"/>
        </w:rPr>
        <w:t xml:space="preserve"> </w:t>
      </w:r>
      <w:r w:rsidR="00D90086" w:rsidRPr="00BA6B05">
        <w:rPr>
          <w:szCs w:val="24"/>
        </w:rPr>
        <w:t>in Article 1</w:t>
      </w:r>
      <w:r w:rsidR="002828EE" w:rsidRPr="00BA6B05">
        <w:rPr>
          <w:szCs w:val="24"/>
        </w:rPr>
        <w:t>1</w:t>
      </w:r>
      <w:r w:rsidR="00D90086" w:rsidRPr="00BA6B05">
        <w:rPr>
          <w:szCs w:val="24"/>
        </w:rPr>
        <w:t>(1)(</w:t>
      </w:r>
      <w:r w:rsidR="002828EE" w:rsidRPr="00BA6B05">
        <w:rPr>
          <w:szCs w:val="24"/>
        </w:rPr>
        <w:t>iv</w:t>
      </w:r>
      <w:r w:rsidR="00D90086" w:rsidRPr="00BA6B05">
        <w:rPr>
          <w:szCs w:val="24"/>
        </w:rPr>
        <w:t>)</w:t>
      </w:r>
      <w:r w:rsidR="00F16980" w:rsidRPr="00BA6B05">
        <w:rPr>
          <w:szCs w:val="24"/>
        </w:rPr>
        <w:t xml:space="preserve"> of the draft Treaty</w:t>
      </w:r>
      <w:r w:rsidR="00D90086" w:rsidRPr="00BA6B05">
        <w:rPr>
          <w:szCs w:val="24"/>
        </w:rPr>
        <w:t>, taken verbatim from Article 15 of the Rome Convention</w:t>
      </w:r>
      <w:r w:rsidR="00F16980" w:rsidRPr="00BA6B05">
        <w:rPr>
          <w:szCs w:val="24"/>
        </w:rPr>
        <w:t>,</w:t>
      </w:r>
      <w:r w:rsidR="00D90086" w:rsidRPr="00BA6B05">
        <w:rPr>
          <w:szCs w:val="24"/>
        </w:rPr>
        <w:t xml:space="preserve"> for use of short excerpts in connection with the reporting of current events is not limited to the extent justified by the informatory purpose as in Article 10 </w:t>
      </w:r>
      <w:r w:rsidR="00D90086" w:rsidRPr="00BA6B05">
        <w:rPr>
          <w:i/>
          <w:iCs/>
          <w:szCs w:val="24"/>
        </w:rPr>
        <w:t>bis</w:t>
      </w:r>
      <w:r w:rsidR="00D90086" w:rsidRPr="00BA6B05">
        <w:rPr>
          <w:szCs w:val="24"/>
        </w:rPr>
        <w:t>(2)</w:t>
      </w:r>
      <w:r w:rsidR="00F16980" w:rsidRPr="00BA6B05">
        <w:rPr>
          <w:szCs w:val="24"/>
        </w:rPr>
        <w:t xml:space="preserve"> of the Berne Convention </w:t>
      </w:r>
      <w:r w:rsidR="00D90086" w:rsidRPr="00BA6B05">
        <w:rPr>
          <w:szCs w:val="24"/>
        </w:rPr>
        <w:t xml:space="preserve">   </w:t>
      </w:r>
      <w:r w:rsidRPr="00BA6B05">
        <w:rPr>
          <w:szCs w:val="24"/>
        </w:rPr>
        <w:t xml:space="preserve"> </w:t>
      </w:r>
    </w:p>
    <w:p w14:paraId="71E9B7DF" w14:textId="77777777" w:rsidR="007F541D" w:rsidRPr="00BA6B05" w:rsidRDefault="007F541D" w:rsidP="00DB09CF">
      <w:pPr>
        <w:pStyle w:val="Artiklat"/>
        <w:spacing w:line="240" w:lineRule="auto"/>
        <w:ind w:firstLine="284"/>
        <w:jc w:val="both"/>
        <w:outlineLvl w:val="0"/>
        <w:rPr>
          <w:szCs w:val="24"/>
        </w:rPr>
      </w:pPr>
    </w:p>
    <w:p w14:paraId="2E3FE35E" w14:textId="524D3C6D" w:rsidR="007F541D" w:rsidRPr="00BA6B05" w:rsidRDefault="007F541D" w:rsidP="00DB09CF">
      <w:pPr>
        <w:pStyle w:val="Artiklat"/>
        <w:spacing w:line="240" w:lineRule="auto"/>
        <w:ind w:firstLine="284"/>
        <w:jc w:val="both"/>
        <w:outlineLvl w:val="0"/>
        <w:rPr>
          <w:strike/>
          <w:szCs w:val="24"/>
        </w:rPr>
      </w:pPr>
      <w:r w:rsidRPr="00BA6B05">
        <w:rPr>
          <w:szCs w:val="24"/>
        </w:rPr>
        <w:t>The exception for quotations</w:t>
      </w:r>
      <w:r w:rsidR="00F16980" w:rsidRPr="00BA6B05">
        <w:rPr>
          <w:szCs w:val="24"/>
        </w:rPr>
        <w:t xml:space="preserve"> in Article 1</w:t>
      </w:r>
      <w:r w:rsidR="002828EE" w:rsidRPr="00BA6B05">
        <w:rPr>
          <w:szCs w:val="24"/>
        </w:rPr>
        <w:t>1</w:t>
      </w:r>
      <w:r w:rsidR="00F16980" w:rsidRPr="00BA6B05">
        <w:rPr>
          <w:szCs w:val="24"/>
        </w:rPr>
        <w:t>(1)(c)</w:t>
      </w:r>
      <w:r w:rsidRPr="00BA6B05">
        <w:rPr>
          <w:szCs w:val="24"/>
        </w:rPr>
        <w:t xml:space="preserve"> </w:t>
      </w:r>
      <w:r w:rsidR="00F16980" w:rsidRPr="00BA6B05">
        <w:rPr>
          <w:szCs w:val="24"/>
        </w:rPr>
        <w:t xml:space="preserve">of the draft Treaty is new in contrast with </w:t>
      </w:r>
      <w:r w:rsidR="00002601">
        <w:rPr>
          <w:szCs w:val="24"/>
        </w:rPr>
        <w:t xml:space="preserve">Article 15 of </w:t>
      </w:r>
      <w:r w:rsidR="00F16980" w:rsidRPr="00BA6B05">
        <w:rPr>
          <w:szCs w:val="24"/>
        </w:rPr>
        <w:t xml:space="preserve">the Rome Convention in which </w:t>
      </w:r>
      <w:r w:rsidR="00F10F32" w:rsidRPr="00BA6B05">
        <w:rPr>
          <w:szCs w:val="24"/>
        </w:rPr>
        <w:t>no such exception is provided</w:t>
      </w:r>
      <w:r w:rsidR="00F16980" w:rsidRPr="00BA6B05">
        <w:rPr>
          <w:szCs w:val="24"/>
        </w:rPr>
        <w:t xml:space="preserve">. It </w:t>
      </w:r>
      <w:r w:rsidRPr="00BA6B05">
        <w:rPr>
          <w:szCs w:val="24"/>
        </w:rPr>
        <w:t>would be introduced without any condition</w:t>
      </w:r>
      <w:r w:rsidR="0058261C" w:rsidRPr="00BA6B05">
        <w:rPr>
          <w:szCs w:val="24"/>
        </w:rPr>
        <w:t xml:space="preserve"> to be fulfilled</w:t>
      </w:r>
      <w:r w:rsidR="002828EE" w:rsidRPr="00BA6B05">
        <w:rPr>
          <w:szCs w:val="24"/>
        </w:rPr>
        <w:t>;</w:t>
      </w:r>
      <w:r w:rsidRPr="00BA6B05">
        <w:rPr>
          <w:szCs w:val="24"/>
        </w:rPr>
        <w:t xml:space="preserve"> it is not stipulated as in Article 10(1) of the Berne Convention that </w:t>
      </w:r>
      <w:r w:rsidR="002828EE" w:rsidRPr="00BA6B05">
        <w:rPr>
          <w:szCs w:val="24"/>
        </w:rPr>
        <w:t xml:space="preserve">it </w:t>
      </w:r>
      <w:r w:rsidRPr="00BA6B05">
        <w:rPr>
          <w:szCs w:val="24"/>
        </w:rPr>
        <w:t xml:space="preserve">would be allowed </w:t>
      </w:r>
      <w:r w:rsidR="002828EE" w:rsidRPr="00BA6B05">
        <w:rPr>
          <w:szCs w:val="24"/>
        </w:rPr>
        <w:t xml:space="preserve">to quote </w:t>
      </w:r>
      <w:r w:rsidRPr="00BA6B05">
        <w:rPr>
          <w:szCs w:val="24"/>
        </w:rPr>
        <w:t>only from lawful sources</w:t>
      </w:r>
      <w:r w:rsidR="0058261C" w:rsidRPr="00BA6B05">
        <w:rPr>
          <w:szCs w:val="24"/>
        </w:rPr>
        <w:t>;</w:t>
      </w:r>
      <w:r w:rsidRPr="00BA6B05">
        <w:rPr>
          <w:szCs w:val="24"/>
        </w:rPr>
        <w:t xml:space="preserve"> that the</w:t>
      </w:r>
      <w:r w:rsidR="00002601">
        <w:rPr>
          <w:szCs w:val="24"/>
        </w:rPr>
        <w:t xml:space="preserve"> quotation</w:t>
      </w:r>
      <w:r w:rsidR="00EA45B1">
        <w:rPr>
          <w:szCs w:val="24"/>
        </w:rPr>
        <w:t>s</w:t>
      </w:r>
      <w:r w:rsidR="00002601">
        <w:rPr>
          <w:szCs w:val="24"/>
        </w:rPr>
        <w:t xml:space="preserve"> </w:t>
      </w:r>
      <w:r w:rsidRPr="00BA6B05">
        <w:rPr>
          <w:szCs w:val="24"/>
        </w:rPr>
        <w:t>must be compatible with fair practice</w:t>
      </w:r>
      <w:r w:rsidR="0058261C" w:rsidRPr="00BA6B05">
        <w:rPr>
          <w:szCs w:val="24"/>
        </w:rPr>
        <w:t>;</w:t>
      </w:r>
      <w:r w:rsidRPr="00BA6B05">
        <w:rPr>
          <w:szCs w:val="24"/>
        </w:rPr>
        <w:t xml:space="preserve"> and that they must not go beyond the usual normal purposes. </w:t>
      </w:r>
    </w:p>
    <w:p w14:paraId="640262A4" w14:textId="77777777" w:rsidR="007F541D" w:rsidRPr="00BA6B05" w:rsidRDefault="007F541D" w:rsidP="00DB09CF">
      <w:pPr>
        <w:pStyle w:val="Artiklat"/>
        <w:spacing w:line="240" w:lineRule="auto"/>
        <w:ind w:firstLine="284"/>
        <w:jc w:val="both"/>
        <w:outlineLvl w:val="0"/>
        <w:rPr>
          <w:szCs w:val="24"/>
        </w:rPr>
      </w:pPr>
    </w:p>
    <w:p w14:paraId="7AB7D195" w14:textId="50BF6212" w:rsidR="009F154F" w:rsidRPr="00BA6B05" w:rsidRDefault="0058261C" w:rsidP="00DB09CF">
      <w:pPr>
        <w:pStyle w:val="Artiklat"/>
        <w:spacing w:line="240" w:lineRule="auto"/>
        <w:ind w:firstLine="284"/>
        <w:jc w:val="both"/>
        <w:outlineLvl w:val="0"/>
        <w:rPr>
          <w:szCs w:val="24"/>
          <w:lang w:val="en-GB" w:eastAsia="hu-HU"/>
        </w:rPr>
      </w:pPr>
      <w:r w:rsidRPr="00BA6B05">
        <w:rPr>
          <w:szCs w:val="24"/>
        </w:rPr>
        <w:t>T</w:t>
      </w:r>
      <w:r w:rsidR="007F541D" w:rsidRPr="00BA6B05">
        <w:rPr>
          <w:szCs w:val="24"/>
        </w:rPr>
        <w:t xml:space="preserve">he new exception </w:t>
      </w:r>
      <w:r w:rsidR="00F16980" w:rsidRPr="00BA6B05">
        <w:rPr>
          <w:szCs w:val="24"/>
        </w:rPr>
        <w:t>provided in Article 1</w:t>
      </w:r>
      <w:r w:rsidR="002828EE" w:rsidRPr="00BA6B05">
        <w:rPr>
          <w:szCs w:val="24"/>
        </w:rPr>
        <w:t>1</w:t>
      </w:r>
      <w:r w:rsidR="00F16980" w:rsidRPr="00BA6B05">
        <w:rPr>
          <w:szCs w:val="24"/>
        </w:rPr>
        <w:t>(1)(</w:t>
      </w:r>
      <w:r w:rsidR="002828EE" w:rsidRPr="00BA6B05">
        <w:rPr>
          <w:szCs w:val="24"/>
        </w:rPr>
        <w:t>v</w:t>
      </w:r>
      <w:r w:rsidR="00F16980" w:rsidRPr="00BA6B05">
        <w:rPr>
          <w:szCs w:val="24"/>
        </w:rPr>
        <w:t xml:space="preserve">) </w:t>
      </w:r>
      <w:r w:rsidR="007F541D" w:rsidRPr="00BA6B05">
        <w:rPr>
          <w:szCs w:val="24"/>
        </w:rPr>
        <w:t xml:space="preserve">allowing preservation in archives of any </w:t>
      </w:r>
      <w:r w:rsidR="007F541D" w:rsidRPr="00BA6B05">
        <w:rPr>
          <w:szCs w:val="24"/>
          <w:lang w:val="en-GB"/>
        </w:rPr>
        <w:t>material</w:t>
      </w:r>
      <w:r w:rsidR="002828EE" w:rsidRPr="00BA6B05">
        <w:rPr>
          <w:szCs w:val="24"/>
          <w:lang w:val="en-GB"/>
        </w:rPr>
        <w:t>s</w:t>
      </w:r>
      <w:r w:rsidR="007F541D" w:rsidRPr="00BA6B05">
        <w:rPr>
          <w:szCs w:val="24"/>
          <w:lang w:val="en-GB"/>
        </w:rPr>
        <w:t xml:space="preserve"> carried by programme-carrying signals (films, sound recordings, show</w:t>
      </w:r>
      <w:r w:rsidR="002828EE" w:rsidRPr="00BA6B05">
        <w:rPr>
          <w:szCs w:val="24"/>
          <w:lang w:val="en-GB"/>
        </w:rPr>
        <w:t>s</w:t>
      </w:r>
      <w:r w:rsidR="007F541D" w:rsidRPr="00BA6B05">
        <w:rPr>
          <w:szCs w:val="24"/>
          <w:lang w:val="en-GB"/>
        </w:rPr>
        <w:t>, sport events</w:t>
      </w:r>
      <w:r w:rsidR="00F10F32" w:rsidRPr="00BA6B05">
        <w:rPr>
          <w:szCs w:val="24"/>
          <w:lang w:val="en-GB"/>
        </w:rPr>
        <w:t>;</w:t>
      </w:r>
      <w:r w:rsidR="007F541D" w:rsidRPr="00BA6B05">
        <w:rPr>
          <w:szCs w:val="24"/>
          <w:lang w:val="en-GB"/>
        </w:rPr>
        <w:t xml:space="preserve"> anything)</w:t>
      </w:r>
      <w:r w:rsidR="00F16980" w:rsidRPr="00BA6B05">
        <w:rPr>
          <w:szCs w:val="24"/>
          <w:lang w:val="en-GB"/>
        </w:rPr>
        <w:t xml:space="preserve"> seems to be the most extensive of the five specific exceptions</w:t>
      </w:r>
      <w:r w:rsidR="00A82030" w:rsidRPr="00BA6B05">
        <w:rPr>
          <w:szCs w:val="24"/>
          <w:lang w:val="en-GB"/>
        </w:rPr>
        <w:t>. It is not subject to any condition either</w:t>
      </w:r>
      <w:r w:rsidR="00F10F32" w:rsidRPr="00BA6B05">
        <w:rPr>
          <w:szCs w:val="24"/>
          <w:lang w:val="en-GB"/>
        </w:rPr>
        <w:t xml:space="preserve">, </w:t>
      </w:r>
      <w:r w:rsidR="0061358F" w:rsidRPr="00BA6B05">
        <w:rPr>
          <w:szCs w:val="24"/>
          <w:lang w:val="en-GB"/>
        </w:rPr>
        <w:t xml:space="preserve">not </w:t>
      </w:r>
      <w:r w:rsidR="00A82030" w:rsidRPr="00BA6B05">
        <w:rPr>
          <w:szCs w:val="24"/>
          <w:lang w:val="en-GB"/>
        </w:rPr>
        <w:t>limited to public archives</w:t>
      </w:r>
      <w:r w:rsidR="009F154F" w:rsidRPr="00BA6B05">
        <w:rPr>
          <w:szCs w:val="24"/>
          <w:lang w:val="en-GB"/>
        </w:rPr>
        <w:t xml:space="preserve"> or otherwise to </w:t>
      </w:r>
      <w:r w:rsidR="009F154F" w:rsidRPr="00BA6B05">
        <w:rPr>
          <w:szCs w:val="24"/>
          <w:lang w:val="en-GB" w:eastAsia="hu-HU"/>
        </w:rPr>
        <w:t>not for direct or indirect economic or commercial advantage.</w:t>
      </w:r>
    </w:p>
    <w:p w14:paraId="226BA07D" w14:textId="77777777" w:rsidR="009F154F" w:rsidRPr="00BA6B05" w:rsidRDefault="009F154F" w:rsidP="00DB09CF">
      <w:pPr>
        <w:pStyle w:val="Artiklat"/>
        <w:spacing w:line="240" w:lineRule="auto"/>
        <w:ind w:firstLine="284"/>
        <w:jc w:val="both"/>
        <w:outlineLvl w:val="0"/>
        <w:rPr>
          <w:szCs w:val="24"/>
          <w:lang w:val="en-GB" w:eastAsia="hu-HU"/>
        </w:rPr>
      </w:pPr>
    </w:p>
    <w:p w14:paraId="003A3657" w14:textId="221FB8E0" w:rsidR="009F154F" w:rsidRPr="00BA6B05" w:rsidRDefault="009F154F" w:rsidP="00DB09CF">
      <w:pPr>
        <w:pStyle w:val="Artiklat"/>
        <w:spacing w:line="240" w:lineRule="auto"/>
        <w:ind w:firstLine="284"/>
        <w:jc w:val="both"/>
        <w:outlineLvl w:val="0"/>
        <w:rPr>
          <w:szCs w:val="24"/>
          <w:lang w:val="en-GB" w:eastAsia="hu-HU"/>
        </w:rPr>
      </w:pPr>
      <w:r w:rsidRPr="00BA6B05">
        <w:rPr>
          <w:szCs w:val="24"/>
          <w:lang w:val="en-GB" w:eastAsia="hu-HU"/>
        </w:rPr>
        <w:t xml:space="preserve">It is beyond and above these exceptions that the Contracting Parties are allowed to apply also other ’specific </w:t>
      </w:r>
      <w:r w:rsidR="001A1272" w:rsidRPr="00BA6B05">
        <w:rPr>
          <w:szCs w:val="24"/>
          <w:lang w:val="en-GB" w:eastAsia="hu-HU"/>
        </w:rPr>
        <w:t xml:space="preserve">limitations or </w:t>
      </w:r>
      <w:r w:rsidRPr="00BA6B05">
        <w:rPr>
          <w:szCs w:val="24"/>
          <w:lang w:val="en-GB" w:eastAsia="hu-HU"/>
        </w:rPr>
        <w:t xml:space="preserve">exceptions’ without any conditions to be fulfilled. None of the open-ended, not duly regulated </w:t>
      </w:r>
      <w:r w:rsidR="001A1272" w:rsidRPr="00BA6B05">
        <w:rPr>
          <w:szCs w:val="24"/>
          <w:lang w:val="en-GB" w:eastAsia="hu-HU"/>
        </w:rPr>
        <w:t xml:space="preserve">limitations or exceptions </w:t>
      </w:r>
      <w:r w:rsidR="005D03C9" w:rsidRPr="00BA6B05">
        <w:rPr>
          <w:szCs w:val="24"/>
          <w:lang w:val="en-GB" w:eastAsia="hu-HU"/>
        </w:rPr>
        <w:t>to be permitted in Article 11(1) is subject</w:t>
      </w:r>
      <w:r w:rsidRPr="00BA6B05">
        <w:rPr>
          <w:szCs w:val="24"/>
          <w:lang w:val="en-GB" w:eastAsia="hu-HU"/>
        </w:rPr>
        <w:t xml:space="preserve"> to</w:t>
      </w:r>
      <w:r w:rsidR="001A1272" w:rsidRPr="00BA6B05">
        <w:rPr>
          <w:szCs w:val="24"/>
          <w:lang w:val="en-GB" w:eastAsia="hu-HU"/>
        </w:rPr>
        <w:t xml:space="preserve"> </w:t>
      </w:r>
      <w:r w:rsidRPr="00BA6B05">
        <w:rPr>
          <w:szCs w:val="24"/>
          <w:lang w:val="en-GB" w:eastAsia="hu-HU"/>
        </w:rPr>
        <w:t>the three-step test</w:t>
      </w:r>
      <w:r w:rsidR="001A1272" w:rsidRPr="00BA6B05">
        <w:rPr>
          <w:szCs w:val="24"/>
          <w:lang w:val="en-GB" w:eastAsia="hu-HU"/>
        </w:rPr>
        <w:t>. Furthermore,</w:t>
      </w:r>
      <w:r w:rsidRPr="00BA6B05">
        <w:rPr>
          <w:szCs w:val="24"/>
          <w:lang w:val="en-GB" w:eastAsia="hu-HU"/>
        </w:rPr>
        <w:t xml:space="preserve"> </w:t>
      </w:r>
      <w:r w:rsidR="005D03C9" w:rsidRPr="00BA6B05">
        <w:rPr>
          <w:szCs w:val="24"/>
          <w:lang w:val="en-GB" w:eastAsia="hu-HU"/>
        </w:rPr>
        <w:t xml:space="preserve">under </w:t>
      </w:r>
      <w:r w:rsidR="0096199B">
        <w:rPr>
          <w:szCs w:val="24"/>
          <w:lang w:val="en-GB" w:eastAsia="hu-HU"/>
        </w:rPr>
        <w:t xml:space="preserve">Article 12(3), </w:t>
      </w:r>
      <w:r w:rsidR="001A1272" w:rsidRPr="00BA6B05">
        <w:rPr>
          <w:szCs w:val="24"/>
          <w:lang w:val="en-GB" w:eastAsia="hu-HU"/>
        </w:rPr>
        <w:t xml:space="preserve">the Contracting Parties are obligated to </w:t>
      </w:r>
      <w:r w:rsidR="005D03C9" w:rsidRPr="00BA6B05">
        <w:rPr>
          <w:szCs w:val="24"/>
          <w:lang w:val="en-GB" w:eastAsia="hu-HU"/>
        </w:rPr>
        <w:t>allow</w:t>
      </w:r>
      <w:r w:rsidR="001A1272" w:rsidRPr="00BA6B05">
        <w:rPr>
          <w:szCs w:val="24"/>
          <w:lang w:val="en-GB" w:eastAsia="hu-HU"/>
        </w:rPr>
        <w:t xml:space="preserve"> </w:t>
      </w:r>
      <w:r w:rsidR="005D03C9" w:rsidRPr="00BA6B05">
        <w:rPr>
          <w:szCs w:val="24"/>
          <w:lang w:val="en-GB" w:eastAsia="hu-HU"/>
        </w:rPr>
        <w:t xml:space="preserve">completely </w:t>
      </w:r>
      <w:r w:rsidR="001A1272" w:rsidRPr="00BA6B05">
        <w:rPr>
          <w:szCs w:val="24"/>
          <w:lang w:val="en-GB" w:eastAsia="hu-HU"/>
        </w:rPr>
        <w:t xml:space="preserve">free circumvention of </w:t>
      </w:r>
      <w:r w:rsidR="005D03C9" w:rsidRPr="00BA6B05">
        <w:rPr>
          <w:szCs w:val="24"/>
          <w:lang w:val="en-GB" w:eastAsia="hu-HU"/>
        </w:rPr>
        <w:t xml:space="preserve">any </w:t>
      </w:r>
      <w:r w:rsidR="001A1272" w:rsidRPr="00BA6B05">
        <w:rPr>
          <w:szCs w:val="24"/>
          <w:lang w:val="en-GB" w:eastAsia="hu-HU"/>
        </w:rPr>
        <w:t xml:space="preserve">technological </w:t>
      </w:r>
      <w:r w:rsidR="005D03C9" w:rsidRPr="00BA6B05">
        <w:rPr>
          <w:szCs w:val="24"/>
          <w:lang w:val="en-GB" w:eastAsia="hu-HU"/>
        </w:rPr>
        <w:t xml:space="preserve">protection </w:t>
      </w:r>
      <w:r w:rsidR="001A1272" w:rsidRPr="00BA6B05">
        <w:rPr>
          <w:szCs w:val="24"/>
          <w:lang w:val="en-GB" w:eastAsia="hu-HU"/>
        </w:rPr>
        <w:t xml:space="preserve">measures </w:t>
      </w:r>
      <w:r w:rsidR="005D03C9" w:rsidRPr="00BA6B05">
        <w:rPr>
          <w:szCs w:val="24"/>
          <w:lang w:val="en-GB" w:eastAsia="hu-HU"/>
        </w:rPr>
        <w:t xml:space="preserve">by the beneficiaries of the limitations and exceptions. </w:t>
      </w:r>
      <w:r w:rsidRPr="00BA6B05">
        <w:rPr>
          <w:szCs w:val="24"/>
          <w:lang w:val="en-GB" w:eastAsia="hu-HU"/>
        </w:rPr>
        <w:t xml:space="preserve">  </w:t>
      </w:r>
    </w:p>
    <w:p w14:paraId="4A8F1115" w14:textId="78F04599" w:rsidR="007F541D" w:rsidRPr="00BA6B05" w:rsidRDefault="009F154F" w:rsidP="00DB09CF">
      <w:pPr>
        <w:pStyle w:val="Artiklat"/>
        <w:spacing w:line="240" w:lineRule="auto"/>
        <w:ind w:firstLine="284"/>
        <w:jc w:val="both"/>
        <w:outlineLvl w:val="0"/>
        <w:rPr>
          <w:szCs w:val="24"/>
          <w:lang w:val="en-GB"/>
        </w:rPr>
      </w:pPr>
      <w:r w:rsidRPr="00BA6B05">
        <w:rPr>
          <w:szCs w:val="24"/>
          <w:lang w:val="en-GB"/>
        </w:rPr>
        <w:t xml:space="preserve"> </w:t>
      </w:r>
      <w:r w:rsidR="00A82030" w:rsidRPr="00BA6B05">
        <w:rPr>
          <w:szCs w:val="24"/>
          <w:lang w:val="en-GB"/>
        </w:rPr>
        <w:t xml:space="preserve"> </w:t>
      </w:r>
      <w:r w:rsidR="00F16980" w:rsidRPr="00BA6B05">
        <w:rPr>
          <w:szCs w:val="24"/>
          <w:lang w:val="en-GB"/>
        </w:rPr>
        <w:t xml:space="preserve"> </w:t>
      </w:r>
    </w:p>
    <w:p w14:paraId="54762606" w14:textId="4F796A1D" w:rsidR="007F541D" w:rsidRPr="00BA6B05" w:rsidRDefault="007F541D" w:rsidP="00DB09CF">
      <w:pPr>
        <w:widowControl w:val="0"/>
        <w:autoSpaceDE w:val="0"/>
        <w:autoSpaceDN w:val="0"/>
        <w:adjustRightInd w:val="0"/>
        <w:spacing w:line="240" w:lineRule="auto"/>
        <w:ind w:firstLine="284"/>
        <w:jc w:val="both"/>
      </w:pPr>
      <w:r w:rsidRPr="00BA6B05">
        <w:t xml:space="preserve">In principle, the non-derogation clause in Article 1(1) of the draft Treaty </w:t>
      </w:r>
      <w:r w:rsidR="001E7083" w:rsidRPr="00BA6B05">
        <w:t>is suitable to eliminate the c</w:t>
      </w:r>
      <w:r w:rsidRPr="00BA6B05">
        <w:t xml:space="preserve">onflicts with </w:t>
      </w:r>
      <w:r w:rsidR="001A1272" w:rsidRPr="00BA6B05">
        <w:t xml:space="preserve">the other </w:t>
      </w:r>
      <w:r w:rsidRPr="00BA6B05">
        <w:t xml:space="preserve">international copyright and related rights treaties. However, </w:t>
      </w:r>
      <w:r w:rsidR="001E7083" w:rsidRPr="00BA6B05">
        <w:t>the</w:t>
      </w:r>
      <w:r w:rsidR="005D03C9" w:rsidRPr="00BA6B05">
        <w:t>y</w:t>
      </w:r>
      <w:r w:rsidR="001E7083" w:rsidRPr="00BA6B05">
        <w:t xml:space="preserve"> are so numerous and serious that it would </w:t>
      </w:r>
      <w:r w:rsidRPr="00BA6B05">
        <w:t xml:space="preserve">not seem </w:t>
      </w:r>
      <w:r w:rsidR="001E7083" w:rsidRPr="00BA6B05">
        <w:t xml:space="preserve">to be </w:t>
      </w:r>
      <w:r w:rsidRPr="00BA6B05">
        <w:t xml:space="preserve">appropriate to leave all </w:t>
      </w:r>
      <w:r w:rsidR="006655FA">
        <w:t xml:space="preserve">the conflicts </w:t>
      </w:r>
      <w:r w:rsidRPr="00BA6B05">
        <w:t>to the non-derogation clause. I</w:t>
      </w:r>
      <w:r w:rsidR="004C1B86" w:rsidRPr="00BA6B05">
        <w:t>n</w:t>
      </w:r>
      <w:r w:rsidRPr="00BA6B05">
        <w:t xml:space="preserve"> order to bring the draft Treaty into approximative accordance with the </w:t>
      </w:r>
      <w:r w:rsidR="006655FA">
        <w:t xml:space="preserve">TRIPS Agreement, the </w:t>
      </w:r>
      <w:r w:rsidRPr="00BA6B05">
        <w:t>Berne Convention, and the three WIPO ‘Internet Treaties’</w:t>
      </w:r>
      <w:r w:rsidR="006655FA">
        <w:t>,</w:t>
      </w:r>
      <w:r w:rsidR="002828EE" w:rsidRPr="00BA6B05">
        <w:t xml:space="preserve"> </w:t>
      </w:r>
      <w:r w:rsidRPr="00BA6B05">
        <w:t xml:space="preserve">it would be necessary to </w:t>
      </w:r>
      <w:r w:rsidR="006655FA">
        <w:t xml:space="preserve">reconcile </w:t>
      </w:r>
      <w:r w:rsidRPr="00BA6B05">
        <w:t xml:space="preserve">the provisions on specific exceptions </w:t>
      </w:r>
      <w:r w:rsidR="006655FA">
        <w:t xml:space="preserve">under </w:t>
      </w:r>
      <w:r w:rsidRPr="00BA6B05">
        <w:t>Article 1</w:t>
      </w:r>
      <w:r w:rsidR="00E87FF6" w:rsidRPr="00BA6B05">
        <w:t>1</w:t>
      </w:r>
      <w:r w:rsidRPr="00BA6B05">
        <w:t>(</w:t>
      </w:r>
      <w:r w:rsidR="001E7083" w:rsidRPr="00BA6B05">
        <w:t>1</w:t>
      </w:r>
      <w:r w:rsidRPr="00BA6B05">
        <w:t xml:space="preserve">) of the draft Treaty </w:t>
      </w:r>
      <w:r w:rsidR="006655FA">
        <w:t xml:space="preserve">with the requirements of the Berne Convention </w:t>
      </w:r>
      <w:r w:rsidRPr="00BA6B05">
        <w:t>by subjecting them to the necessary</w:t>
      </w:r>
      <w:r w:rsidR="004C1B86" w:rsidRPr="00BA6B05">
        <w:t xml:space="preserve"> </w:t>
      </w:r>
      <w:r w:rsidR="009E20BC" w:rsidRPr="00BA6B05">
        <w:t>–</w:t>
      </w:r>
      <w:r w:rsidR="004C1B86" w:rsidRPr="00BA6B05">
        <w:t xml:space="preserve"> but in the current </w:t>
      </w:r>
      <w:r w:rsidR="001E7083" w:rsidRPr="00BA6B05">
        <w:t xml:space="preserve">version </w:t>
      </w:r>
      <w:r w:rsidR="004C1B86" w:rsidRPr="00BA6B05">
        <w:t xml:space="preserve">missing </w:t>
      </w:r>
      <w:r w:rsidR="001E7083" w:rsidRPr="00BA6B05">
        <w:t xml:space="preserve">– </w:t>
      </w:r>
      <w:r w:rsidRPr="00BA6B05">
        <w:t xml:space="preserve">conditions </w:t>
      </w:r>
      <w:r w:rsidR="005D03C9" w:rsidRPr="00BA6B05">
        <w:t xml:space="preserve">as </w:t>
      </w:r>
      <w:r w:rsidRPr="00BA6B05">
        <w:t>mentioned above. In addition</w:t>
      </w:r>
      <w:r w:rsidR="009E20BC" w:rsidRPr="00BA6B05">
        <w:t>,</w:t>
      </w:r>
      <w:r w:rsidRPr="00BA6B05">
        <w:t xml:space="preserve"> </w:t>
      </w:r>
      <w:r w:rsidR="005D03C9" w:rsidRPr="00BA6B05">
        <w:t xml:space="preserve">and </w:t>
      </w:r>
      <w:r w:rsidRPr="00BA6B05">
        <w:t>most importantly</w:t>
      </w:r>
      <w:r w:rsidR="009E20BC" w:rsidRPr="00BA6B05">
        <w:t>,</w:t>
      </w:r>
      <w:r w:rsidRPr="00BA6B05">
        <w:t xml:space="preserve"> all the exceptions and limitations would have to be subject to the three-step test as provided in Article 9(2) of the Berne Convention, in Article 13 of the TRIPS Agreement, in Article 10 of the WCT, in Article 16 of the WPPT, in Article 13 of the BTAP – and even in Article 11 of the Marrakesh VIP Treaty. Furthermore, the applica</w:t>
      </w:r>
      <w:r w:rsidR="006655FA">
        <w:t xml:space="preserve">bility </w:t>
      </w:r>
      <w:r w:rsidRPr="00BA6B05">
        <w:t xml:space="preserve">of exceptions and limitations where technological measures are used would have to be </w:t>
      </w:r>
      <w:r w:rsidR="002606DB" w:rsidRPr="00BA6B05">
        <w:t xml:space="preserve">regulated </w:t>
      </w:r>
      <w:r w:rsidRPr="00BA6B05">
        <w:t xml:space="preserve">in accordance with </w:t>
      </w:r>
      <w:r w:rsidR="002606DB" w:rsidRPr="00BA6B05">
        <w:t xml:space="preserve">the </w:t>
      </w:r>
      <w:r w:rsidRPr="00BA6B05">
        <w:t xml:space="preserve">fine-tuned agreed statement adopted in Beijing concerning Articles 13 </w:t>
      </w:r>
      <w:r w:rsidR="009E20BC" w:rsidRPr="00BA6B05">
        <w:t xml:space="preserve">(on exceptions and limitations) </w:t>
      </w:r>
      <w:r w:rsidRPr="00BA6B05">
        <w:t xml:space="preserve">and 15 </w:t>
      </w:r>
      <w:r w:rsidR="009E20BC" w:rsidRPr="00BA6B05">
        <w:t>(on technological protection measures</w:t>
      </w:r>
      <w:r w:rsidR="00654944" w:rsidRPr="00BA6B05">
        <w:t>) of the BTAP</w:t>
      </w:r>
      <w:r w:rsidRPr="00BA6B05">
        <w:t xml:space="preserve">. </w:t>
      </w:r>
    </w:p>
    <w:p w14:paraId="4634A77D" w14:textId="77777777" w:rsidR="00877C9F" w:rsidRPr="00BA6B05" w:rsidRDefault="00877C9F" w:rsidP="00DB09CF">
      <w:pPr>
        <w:widowControl w:val="0"/>
        <w:autoSpaceDE w:val="0"/>
        <w:autoSpaceDN w:val="0"/>
        <w:adjustRightInd w:val="0"/>
        <w:spacing w:line="240" w:lineRule="auto"/>
        <w:ind w:firstLine="284"/>
        <w:jc w:val="both"/>
      </w:pPr>
    </w:p>
    <w:p w14:paraId="4B5F9BCD" w14:textId="77777777" w:rsidR="000B3937" w:rsidRPr="00BA6B05" w:rsidRDefault="000B3937" w:rsidP="00DB09CF">
      <w:pPr>
        <w:widowControl w:val="0"/>
        <w:autoSpaceDE w:val="0"/>
        <w:autoSpaceDN w:val="0"/>
        <w:adjustRightInd w:val="0"/>
        <w:spacing w:line="240" w:lineRule="auto"/>
        <w:ind w:firstLine="284"/>
        <w:jc w:val="both"/>
      </w:pPr>
    </w:p>
    <w:p w14:paraId="3F21058F" w14:textId="77777777" w:rsidR="007F541D" w:rsidRPr="00BA6B05" w:rsidRDefault="007F541D" w:rsidP="00DB09CF">
      <w:pPr>
        <w:widowControl w:val="0"/>
        <w:autoSpaceDE w:val="0"/>
        <w:autoSpaceDN w:val="0"/>
        <w:adjustRightInd w:val="0"/>
        <w:spacing w:line="240" w:lineRule="auto"/>
        <w:jc w:val="both"/>
      </w:pPr>
    </w:p>
    <w:p w14:paraId="35C07FB5" w14:textId="77777777" w:rsidR="007033EF" w:rsidRPr="00BA6B05" w:rsidRDefault="007033EF" w:rsidP="00DB09CF">
      <w:pPr>
        <w:spacing w:line="240" w:lineRule="auto"/>
        <w:jc w:val="both"/>
      </w:pPr>
    </w:p>
    <w:sectPr w:rsidR="007033EF" w:rsidRPr="00BA6B05" w:rsidSect="0096199B">
      <w:footerReference w:type="default" r:id="rId7"/>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7B2D" w14:textId="77777777" w:rsidR="002F704A" w:rsidRDefault="002F704A" w:rsidP="007F541D">
      <w:pPr>
        <w:spacing w:line="240" w:lineRule="auto"/>
      </w:pPr>
      <w:r>
        <w:separator/>
      </w:r>
    </w:p>
  </w:endnote>
  <w:endnote w:type="continuationSeparator" w:id="0">
    <w:p w14:paraId="44BC0915" w14:textId="77777777" w:rsidR="002F704A" w:rsidRDefault="002F704A" w:rsidP="007F54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7955074"/>
      <w:docPartObj>
        <w:docPartGallery w:val="Page Numbers (Bottom of Page)"/>
        <w:docPartUnique/>
      </w:docPartObj>
    </w:sdtPr>
    <w:sdtContent>
      <w:p w14:paraId="0142FAF8" w14:textId="5A053C66" w:rsidR="00BA6B05" w:rsidRDefault="00BA6B05">
        <w:pPr>
          <w:pStyle w:val="llb"/>
          <w:jc w:val="right"/>
        </w:pPr>
        <w:r>
          <w:fldChar w:fldCharType="begin"/>
        </w:r>
        <w:r>
          <w:instrText>PAGE   \* MERGEFORMAT</w:instrText>
        </w:r>
        <w:r>
          <w:fldChar w:fldCharType="separate"/>
        </w:r>
        <w:r>
          <w:rPr>
            <w:lang w:val="hu-HU"/>
          </w:rPr>
          <w:t>2</w:t>
        </w:r>
        <w:r>
          <w:fldChar w:fldCharType="end"/>
        </w:r>
      </w:p>
    </w:sdtContent>
  </w:sdt>
  <w:p w14:paraId="04625E00" w14:textId="77777777" w:rsidR="00654944" w:rsidRDefault="0065494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CDBE1" w14:textId="77777777" w:rsidR="002F704A" w:rsidRDefault="002F704A" w:rsidP="007F541D">
      <w:pPr>
        <w:spacing w:line="240" w:lineRule="auto"/>
      </w:pPr>
      <w:r>
        <w:separator/>
      </w:r>
    </w:p>
  </w:footnote>
  <w:footnote w:type="continuationSeparator" w:id="0">
    <w:p w14:paraId="54D04A5F" w14:textId="77777777" w:rsidR="002F704A" w:rsidRDefault="002F704A" w:rsidP="007F541D">
      <w:pPr>
        <w:spacing w:line="240" w:lineRule="auto"/>
      </w:pPr>
      <w:r>
        <w:continuationSeparator/>
      </w:r>
    </w:p>
  </w:footnote>
  <w:footnote w:id="1">
    <w:p w14:paraId="49160D40" w14:textId="688B63D7" w:rsidR="007F541D" w:rsidRPr="00DB09CF" w:rsidRDefault="007F541D" w:rsidP="00DB09CF">
      <w:pPr>
        <w:pStyle w:val="Lbjegyzetszveg"/>
        <w:spacing w:line="240" w:lineRule="auto"/>
        <w:jc w:val="both"/>
      </w:pPr>
      <w:r w:rsidRPr="00DB09CF">
        <w:rPr>
          <w:rStyle w:val="Lbjegyzet-hivatkozs"/>
        </w:rPr>
        <w:footnoteRef/>
      </w:r>
      <w:r w:rsidRPr="00DB09CF">
        <w:t xml:space="preserve">   </w:t>
      </w:r>
      <w:r w:rsidR="00654944" w:rsidRPr="00DB09CF">
        <w:t xml:space="preserve"> </w:t>
      </w:r>
      <w:r w:rsidRPr="00DB09CF">
        <w:t>WIPO document SCCR/1/3, p. 1</w:t>
      </w:r>
      <w:r w:rsidR="00F71820" w:rsidRPr="00DB09CF">
        <w:t>.</w:t>
      </w:r>
    </w:p>
  </w:footnote>
  <w:footnote w:id="2">
    <w:p w14:paraId="6C96DF7B" w14:textId="7521E68E" w:rsidR="00F71820" w:rsidRPr="00DB09CF" w:rsidRDefault="00F71820" w:rsidP="00DB09CF">
      <w:pPr>
        <w:pStyle w:val="Lbjegyzetszveg"/>
        <w:spacing w:line="240" w:lineRule="auto"/>
        <w:ind w:left="284" w:hanging="284"/>
        <w:jc w:val="both"/>
      </w:pPr>
      <w:r w:rsidRPr="00DB09CF">
        <w:rPr>
          <w:rStyle w:val="Lbjegyzet-hivatkozs"/>
        </w:rPr>
        <w:footnoteRef/>
      </w:r>
      <w:r w:rsidRPr="00DB09CF">
        <w:t xml:space="preserve">   </w:t>
      </w:r>
      <w:r w:rsidR="00654944" w:rsidRPr="00DB09CF">
        <w:t xml:space="preserve"> </w:t>
      </w:r>
      <w:r w:rsidRPr="00DB09CF">
        <w:t>That is, the last session of the SCCR held before the completion of the manuscript of this book</w:t>
      </w:r>
      <w:r w:rsidR="00654944" w:rsidRPr="00DB09CF">
        <w:t xml:space="preserve"> (on 30 October 2025)</w:t>
      </w:r>
      <w:r w:rsidRPr="00DB09CF">
        <w:t xml:space="preserve">. </w:t>
      </w:r>
    </w:p>
  </w:footnote>
  <w:footnote w:id="3">
    <w:p w14:paraId="6E073A1F" w14:textId="082D601A" w:rsidR="007F541D" w:rsidRPr="00DB09CF" w:rsidRDefault="007F541D" w:rsidP="00DB09CF">
      <w:pPr>
        <w:pStyle w:val="Lbjegyzetszveg"/>
        <w:spacing w:line="240" w:lineRule="auto"/>
        <w:jc w:val="both"/>
      </w:pPr>
      <w:r w:rsidRPr="00DB09CF">
        <w:rPr>
          <w:rStyle w:val="Lbjegyzet-hivatkozs"/>
        </w:rPr>
        <w:footnoteRef/>
      </w:r>
      <w:r w:rsidRPr="00DB09CF">
        <w:t xml:space="preserve">   </w:t>
      </w:r>
      <w:r w:rsidR="00654944" w:rsidRPr="00DB09CF">
        <w:t xml:space="preserve"> </w:t>
      </w:r>
      <w:r w:rsidRPr="00DB09CF">
        <w:t>WIPO document SCCR/46/SUMMARY, p. 2.</w:t>
      </w:r>
    </w:p>
  </w:footnote>
  <w:footnote w:id="4">
    <w:p w14:paraId="264DAA5A" w14:textId="5D91DA3A" w:rsidR="007F541D" w:rsidRPr="00DB09CF" w:rsidRDefault="007F541D" w:rsidP="00DB09CF">
      <w:pPr>
        <w:pStyle w:val="FN"/>
        <w:spacing w:before="0" w:after="0" w:line="240" w:lineRule="auto"/>
        <w:ind w:left="284" w:hanging="284"/>
        <w:jc w:val="both"/>
        <w:rPr>
          <w:sz w:val="20"/>
          <w:szCs w:val="20"/>
        </w:rPr>
      </w:pPr>
      <w:r w:rsidRPr="00DB09CF">
        <w:rPr>
          <w:rStyle w:val="Lbjegyzet-hivatkozs"/>
          <w:sz w:val="20"/>
          <w:szCs w:val="20"/>
        </w:rPr>
        <w:footnoteRef/>
      </w:r>
      <w:r w:rsidRPr="00DB09CF">
        <w:rPr>
          <w:sz w:val="20"/>
          <w:szCs w:val="20"/>
        </w:rPr>
        <w:t xml:space="preserve">  The material of the symposium has been published in a book bearing the title of the symposium, WIPO publication, No 757 (E/F/S), 1998.</w:t>
      </w:r>
    </w:p>
    <w:p w14:paraId="0C8D188A" w14:textId="77777777" w:rsidR="007F541D" w:rsidRPr="00DB09CF" w:rsidRDefault="007F541D" w:rsidP="00DB09CF">
      <w:pPr>
        <w:pStyle w:val="FN"/>
        <w:spacing w:before="0" w:after="0" w:line="240" w:lineRule="auto"/>
        <w:ind w:left="284" w:hanging="284"/>
        <w:jc w:val="both"/>
      </w:pPr>
    </w:p>
  </w:footnote>
  <w:footnote w:id="5">
    <w:p w14:paraId="1B5E2E8B" w14:textId="2FE84566" w:rsidR="00D86B6C" w:rsidRPr="00DB09CF" w:rsidRDefault="00D86B6C" w:rsidP="00306B71">
      <w:pPr>
        <w:pStyle w:val="Lbjegyzetszveg"/>
        <w:spacing w:line="240" w:lineRule="auto"/>
        <w:ind w:left="284" w:hanging="284"/>
        <w:jc w:val="both"/>
      </w:pPr>
      <w:r w:rsidRPr="00DB09CF">
        <w:rPr>
          <w:rStyle w:val="Lbjegyzet-hivatkozs"/>
        </w:rPr>
        <w:footnoteRef/>
      </w:r>
      <w:r w:rsidRPr="00DB09CF">
        <w:t xml:space="preserve"> </w:t>
      </w:r>
      <w:r w:rsidR="00306B71">
        <w:t xml:space="preserve">   </w:t>
      </w:r>
      <w:r w:rsidRPr="00DB09CF">
        <w:t xml:space="preserve">I do not intend to use this term pejoratively or in </w:t>
      </w:r>
      <w:r w:rsidR="00DB09CF">
        <w:t xml:space="preserve">a </w:t>
      </w:r>
      <w:r w:rsidRPr="00DB09CF">
        <w:t>pol</w:t>
      </w:r>
      <w:r w:rsidR="00DB09CF">
        <w:t>i</w:t>
      </w:r>
      <w:r w:rsidRPr="00DB09CF">
        <w:t xml:space="preserve">tical sense. Many who are of the view that the level of protection </w:t>
      </w:r>
      <w:r w:rsidR="00306B71">
        <w:t xml:space="preserve">of copyright </w:t>
      </w:r>
      <w:r w:rsidR="00BA6B05" w:rsidRPr="00DB09CF">
        <w:t xml:space="preserve">should be limited in favor of easier access to works themselves refer frequently to their own position in this way.   </w:t>
      </w:r>
    </w:p>
  </w:footnote>
  <w:footnote w:id="6">
    <w:p w14:paraId="1BF31172" w14:textId="30395E1D" w:rsidR="007F541D" w:rsidRPr="00DB09CF" w:rsidRDefault="007F541D" w:rsidP="00DB09CF">
      <w:pPr>
        <w:pStyle w:val="Lbjegyzetszveg"/>
        <w:spacing w:line="240" w:lineRule="auto"/>
        <w:ind w:left="284" w:hanging="284"/>
        <w:jc w:val="both"/>
      </w:pPr>
      <w:r w:rsidRPr="00DB09CF">
        <w:rPr>
          <w:rStyle w:val="Lbjegyzet-hivatkozs"/>
        </w:rPr>
        <w:footnoteRef/>
      </w:r>
      <w:r w:rsidRPr="00DB09CF">
        <w:t xml:space="preserve">  </w:t>
      </w:r>
      <w:r w:rsidR="00306B71">
        <w:t xml:space="preserve">  </w:t>
      </w:r>
      <w:r w:rsidRPr="00DB09CF">
        <w:rPr>
          <w:i/>
          <w:iCs/>
        </w:rPr>
        <w:t>See</w:t>
      </w:r>
      <w:r w:rsidRPr="00DB09CF">
        <w:t xml:space="preserve"> WIPO document SCCR/46/3.</w:t>
      </w:r>
    </w:p>
  </w:footnote>
  <w:footnote w:id="7">
    <w:p w14:paraId="56F0F570" w14:textId="77777777" w:rsidR="007F541D" w:rsidRPr="00DB09CF" w:rsidRDefault="007F541D" w:rsidP="00DB09CF">
      <w:pPr>
        <w:pStyle w:val="Lbjegyzetszveg"/>
        <w:spacing w:line="240" w:lineRule="auto"/>
        <w:ind w:left="284" w:hanging="284"/>
        <w:jc w:val="both"/>
      </w:pPr>
      <w:r w:rsidRPr="00DB09CF">
        <w:rPr>
          <w:rStyle w:val="Lbjegyzet-hivatkozs"/>
        </w:rPr>
        <w:footnoteRef/>
      </w:r>
      <w:r w:rsidRPr="00DB09CF">
        <w:t xml:space="preserve">  Article 3 of the Convention provides as follows: </w:t>
      </w:r>
    </w:p>
    <w:p w14:paraId="7504BE46" w14:textId="77777777" w:rsidR="007F541D" w:rsidRPr="00DB09CF" w:rsidRDefault="007F541D" w:rsidP="00DB09CF">
      <w:pPr>
        <w:pStyle w:val="Lbjegyzetszveg"/>
        <w:spacing w:line="240" w:lineRule="auto"/>
        <w:ind w:left="426"/>
        <w:jc w:val="both"/>
      </w:pPr>
      <w:r w:rsidRPr="00DB09CF">
        <w:t>The means by which this Convention is implemented shall be a matter for the domestic law of each</w:t>
      </w:r>
    </w:p>
    <w:p w14:paraId="5204758B" w14:textId="77777777" w:rsidR="007F541D" w:rsidRPr="00DB09CF" w:rsidRDefault="007F541D" w:rsidP="00DB09CF">
      <w:pPr>
        <w:pStyle w:val="Lbjegyzetszveg"/>
        <w:spacing w:line="240" w:lineRule="auto"/>
        <w:ind w:left="426"/>
        <w:jc w:val="both"/>
      </w:pPr>
      <w:r w:rsidRPr="00DB09CF">
        <w:t>Contracting State and shall include one or more of the following: protection by means of the grant of a</w:t>
      </w:r>
    </w:p>
    <w:p w14:paraId="74B99D7E" w14:textId="247EBD9F" w:rsidR="007F541D" w:rsidRPr="00DB09CF" w:rsidRDefault="007F541D" w:rsidP="00DB09CF">
      <w:pPr>
        <w:pStyle w:val="Lbjegyzetszveg"/>
        <w:spacing w:line="240" w:lineRule="auto"/>
        <w:ind w:left="426"/>
        <w:jc w:val="both"/>
      </w:pPr>
      <w:r w:rsidRPr="00DB09CF">
        <w:t>copyright or other specific right; protection by means of the law relating to unfair competition; protection by</w:t>
      </w:r>
      <w:r w:rsidR="00E53BEC" w:rsidRPr="00DB09CF">
        <w:t xml:space="preserve"> </w:t>
      </w:r>
      <w:r w:rsidRPr="00DB09CF">
        <w:t>means of penal sanctions.</w:t>
      </w:r>
    </w:p>
  </w:footnote>
  <w:footnote w:id="8">
    <w:p w14:paraId="0FDBE18A" w14:textId="77777777" w:rsidR="007F541D" w:rsidRPr="00DB09CF" w:rsidRDefault="007F541D" w:rsidP="00DB09CF">
      <w:pPr>
        <w:pStyle w:val="Lbjegyzetszveg"/>
        <w:spacing w:line="240" w:lineRule="auto"/>
        <w:ind w:left="284" w:hanging="284"/>
        <w:jc w:val="both"/>
      </w:pPr>
      <w:r w:rsidRPr="00DB09CF">
        <w:rPr>
          <w:rStyle w:val="Lbjegyzet-hivatkozs"/>
        </w:rPr>
        <w:footnoteRef/>
      </w:r>
      <w:r w:rsidRPr="00DB09CF">
        <w:t xml:space="preserve">  The full text of the agreed statement reads as follows:</w:t>
      </w:r>
    </w:p>
    <w:p w14:paraId="01681ADE" w14:textId="77777777" w:rsidR="007F541D" w:rsidRPr="00DB09CF" w:rsidRDefault="007F541D" w:rsidP="00DB09CF">
      <w:pPr>
        <w:shd w:val="clear" w:color="auto" w:fill="FFFFFF"/>
        <w:spacing w:line="240" w:lineRule="auto"/>
        <w:ind w:left="426"/>
        <w:jc w:val="both"/>
      </w:pPr>
      <w:r w:rsidRPr="00DB09CF">
        <w:rPr>
          <w:sz w:val="20"/>
          <w:szCs w:val="20"/>
          <w:lang w:eastAsia="hu-HU"/>
        </w:rPr>
        <w:t>It is understood that nothing in this Article prevents a Contracting Party from adopting effective and necessary measures to ensure that a beneficiary may enjoy limitations and exceptions provided in that Contracting Party’s national law, in accordance with Article 13, where technological measures have been applied to an audiovisual performance and the beneficiary has legal access to that performance, in circumstances such as where appropriate and effective measures have not been taken by rights holders in relation to that performance to enable the beneficiary to enjoy the limitations and exceptions under that Contracting Party’s national law.  Without prejudice to the legal protection of an audiovisual work in which a performance is fixed, it is further understood that the obligations under Article 15 are not applicable to performances unprotected or no longer protected under the national law giving effect to this Treaty.</w:t>
      </w:r>
      <w:r w:rsidRPr="00DB09CF">
        <w:rPr>
          <w:sz w:val="20"/>
          <w:szCs w:val="20"/>
        </w:rPr>
        <w:t xml:space="preserve"> </w:t>
      </w:r>
    </w:p>
  </w:footnote>
  <w:footnote w:id="9">
    <w:p w14:paraId="11DB5ED0" w14:textId="77777777" w:rsidR="007F541D" w:rsidRPr="00DB09CF" w:rsidRDefault="007F541D" w:rsidP="00DB09CF">
      <w:pPr>
        <w:pStyle w:val="Lbjegyzetszveg"/>
        <w:spacing w:line="240" w:lineRule="auto"/>
        <w:jc w:val="both"/>
      </w:pPr>
      <w:r w:rsidRPr="00DB09CF">
        <w:rPr>
          <w:rStyle w:val="Lbjegyzet-hivatkozs"/>
        </w:rPr>
        <w:footnoteRef/>
      </w:r>
      <w:r w:rsidRPr="00DB09CF">
        <w:t xml:space="preserve">   Article 15 of the Rome Convention provided in this way: </w:t>
      </w:r>
    </w:p>
    <w:p w14:paraId="27D112D4" w14:textId="77777777" w:rsidR="007F541D" w:rsidRPr="00DB09CF" w:rsidRDefault="007F541D" w:rsidP="00DB09CF">
      <w:pPr>
        <w:pStyle w:val="Szvegtrzs2"/>
        <w:tabs>
          <w:tab w:val="left" w:pos="851"/>
          <w:tab w:val="left" w:pos="993"/>
          <w:tab w:val="left" w:pos="1740"/>
          <w:tab w:val="left" w:pos="2160"/>
          <w:tab w:val="left" w:pos="2480"/>
        </w:tabs>
        <w:spacing w:after="0" w:line="240" w:lineRule="auto"/>
        <w:ind w:left="426"/>
        <w:jc w:val="both"/>
        <w:rPr>
          <w:bCs/>
          <w:sz w:val="20"/>
          <w:szCs w:val="20"/>
        </w:rPr>
      </w:pPr>
      <w:r w:rsidRPr="00DB09CF">
        <w:rPr>
          <w:bCs/>
          <w:sz w:val="20"/>
          <w:szCs w:val="20"/>
        </w:rPr>
        <w:t xml:space="preserve"> 1.</w:t>
      </w:r>
      <w:r w:rsidRPr="00DB09CF">
        <w:rPr>
          <w:bCs/>
          <w:sz w:val="20"/>
          <w:szCs w:val="20"/>
        </w:rPr>
        <w:tab/>
        <w:t>Any Contracting State may, in its domestic laws and regulations, provide for exceptions to the protection guaranteed by this Convention as regards:</w:t>
      </w:r>
    </w:p>
    <w:p w14:paraId="1ACC1603" w14:textId="77777777" w:rsidR="007F541D" w:rsidRPr="00DB09CF" w:rsidRDefault="007F541D" w:rsidP="00DB09CF">
      <w:pPr>
        <w:tabs>
          <w:tab w:val="left" w:pos="851"/>
          <w:tab w:val="left" w:pos="1134"/>
          <w:tab w:val="left" w:pos="1740"/>
          <w:tab w:val="left" w:pos="2160"/>
          <w:tab w:val="left" w:pos="2480"/>
        </w:tabs>
        <w:spacing w:line="240" w:lineRule="auto"/>
        <w:ind w:left="426"/>
        <w:jc w:val="both"/>
        <w:rPr>
          <w:bCs/>
          <w:snapToGrid w:val="0"/>
          <w:sz w:val="20"/>
          <w:szCs w:val="20"/>
        </w:rPr>
      </w:pPr>
      <w:r w:rsidRPr="00DB09CF">
        <w:rPr>
          <w:bCs/>
          <w:snapToGrid w:val="0"/>
          <w:sz w:val="20"/>
          <w:szCs w:val="20"/>
        </w:rPr>
        <w:t>(a) private use;</w:t>
      </w:r>
    </w:p>
    <w:p w14:paraId="22753BC2" w14:textId="77777777" w:rsidR="007F541D" w:rsidRPr="00DB09CF" w:rsidRDefault="007F541D" w:rsidP="00DB09CF">
      <w:pPr>
        <w:tabs>
          <w:tab w:val="left" w:pos="851"/>
          <w:tab w:val="left" w:pos="1134"/>
          <w:tab w:val="left" w:pos="1740"/>
          <w:tab w:val="left" w:pos="2160"/>
          <w:tab w:val="left" w:pos="2480"/>
        </w:tabs>
        <w:spacing w:line="240" w:lineRule="auto"/>
        <w:ind w:left="426"/>
        <w:jc w:val="both"/>
        <w:rPr>
          <w:bCs/>
          <w:snapToGrid w:val="0"/>
          <w:sz w:val="20"/>
          <w:szCs w:val="20"/>
        </w:rPr>
      </w:pPr>
      <w:r w:rsidRPr="00DB09CF">
        <w:rPr>
          <w:bCs/>
          <w:snapToGrid w:val="0"/>
          <w:sz w:val="20"/>
          <w:szCs w:val="20"/>
        </w:rPr>
        <w:t>(b) use of short excerpts in connexion with the reporting of current events;</w:t>
      </w:r>
    </w:p>
    <w:p w14:paraId="06824853" w14:textId="77777777" w:rsidR="007F541D" w:rsidRPr="00DB09CF" w:rsidRDefault="007F541D" w:rsidP="00DB09CF">
      <w:pPr>
        <w:tabs>
          <w:tab w:val="left" w:pos="851"/>
          <w:tab w:val="left" w:pos="1134"/>
          <w:tab w:val="left" w:pos="1740"/>
          <w:tab w:val="left" w:pos="2160"/>
          <w:tab w:val="left" w:pos="2480"/>
        </w:tabs>
        <w:spacing w:line="240" w:lineRule="auto"/>
        <w:ind w:left="426"/>
        <w:jc w:val="both"/>
        <w:rPr>
          <w:bCs/>
          <w:snapToGrid w:val="0"/>
          <w:sz w:val="20"/>
          <w:szCs w:val="20"/>
        </w:rPr>
      </w:pPr>
      <w:r w:rsidRPr="00DB09CF">
        <w:rPr>
          <w:bCs/>
          <w:snapToGrid w:val="0"/>
          <w:sz w:val="20"/>
          <w:szCs w:val="20"/>
        </w:rPr>
        <w:t>(c) ephemeral fixation by a broadcasting organisation by means of its own facilities and for its own broadcasts;</w:t>
      </w:r>
    </w:p>
    <w:p w14:paraId="4F1D54E2" w14:textId="77777777" w:rsidR="007F541D" w:rsidRPr="00DB09CF" w:rsidRDefault="007F541D" w:rsidP="00DB09CF">
      <w:pPr>
        <w:tabs>
          <w:tab w:val="left" w:pos="851"/>
          <w:tab w:val="left" w:pos="1740"/>
          <w:tab w:val="left" w:pos="2160"/>
          <w:tab w:val="left" w:pos="2480"/>
        </w:tabs>
        <w:spacing w:line="240" w:lineRule="auto"/>
        <w:ind w:left="426"/>
        <w:jc w:val="both"/>
        <w:rPr>
          <w:bCs/>
          <w:snapToGrid w:val="0"/>
          <w:sz w:val="20"/>
          <w:szCs w:val="20"/>
        </w:rPr>
      </w:pPr>
      <w:r w:rsidRPr="00DB09CF">
        <w:rPr>
          <w:bCs/>
          <w:snapToGrid w:val="0"/>
          <w:sz w:val="20"/>
          <w:szCs w:val="20"/>
        </w:rPr>
        <w:t>(d)</w:t>
      </w:r>
      <w:r w:rsidRPr="00DB09CF">
        <w:rPr>
          <w:bCs/>
          <w:i/>
          <w:snapToGrid w:val="0"/>
          <w:sz w:val="20"/>
          <w:szCs w:val="20"/>
        </w:rPr>
        <w:t xml:space="preserve"> </w:t>
      </w:r>
      <w:r w:rsidRPr="00DB09CF">
        <w:rPr>
          <w:bCs/>
          <w:snapToGrid w:val="0"/>
          <w:sz w:val="20"/>
          <w:szCs w:val="20"/>
        </w:rPr>
        <w:t>use solely for the purposes of teaching or scientific research.</w:t>
      </w:r>
    </w:p>
    <w:p w14:paraId="334E3131" w14:textId="6A264928" w:rsidR="007F541D" w:rsidRPr="00DB09CF" w:rsidRDefault="007F541D" w:rsidP="00DB09CF">
      <w:pPr>
        <w:pStyle w:val="Szvegtrzs2"/>
        <w:tabs>
          <w:tab w:val="left" w:pos="851"/>
          <w:tab w:val="left" w:pos="1134"/>
          <w:tab w:val="left" w:pos="1740"/>
          <w:tab w:val="left" w:pos="2160"/>
          <w:tab w:val="left" w:pos="2480"/>
        </w:tabs>
        <w:spacing w:after="0" w:line="240" w:lineRule="auto"/>
        <w:ind w:left="426"/>
        <w:jc w:val="both"/>
        <w:rPr>
          <w:bCs/>
          <w:sz w:val="20"/>
          <w:szCs w:val="20"/>
        </w:rPr>
      </w:pPr>
      <w:r w:rsidRPr="00DB09CF">
        <w:rPr>
          <w:bCs/>
          <w:sz w:val="20"/>
          <w:szCs w:val="20"/>
        </w:rPr>
        <w:t xml:space="preserve"> 2. Irrespective of paragraph 1 of this Article, any Contracting State may, in its domestic laws and regulations, provide for the same kinds of limitations with regard to the protection of performers, producers of phonograms and broadcasting organisations, as it provides for, in its domestic laws and regulations, in connexion with the protection of copyright in literary and artistic works.  However, compulsory licences may be provided for only to the extent to which they are compatible with this Convention.</w:t>
      </w:r>
    </w:p>
    <w:p w14:paraId="59C1E0BE" w14:textId="77777777" w:rsidR="007F541D" w:rsidRPr="00DB09CF" w:rsidRDefault="007F541D" w:rsidP="00DB09CF">
      <w:pPr>
        <w:pStyle w:val="Szvegtrzs2"/>
        <w:tabs>
          <w:tab w:val="left" w:pos="851"/>
          <w:tab w:val="left" w:pos="1134"/>
          <w:tab w:val="left" w:pos="1740"/>
          <w:tab w:val="left" w:pos="2160"/>
          <w:tab w:val="left" w:pos="2480"/>
        </w:tabs>
        <w:spacing w:after="0" w:line="240" w:lineRule="auto"/>
        <w:ind w:left="567"/>
        <w:jc w:val="both"/>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41D"/>
    <w:rsid w:val="00002601"/>
    <w:rsid w:val="00047F9A"/>
    <w:rsid w:val="000513C2"/>
    <w:rsid w:val="00051820"/>
    <w:rsid w:val="000628FA"/>
    <w:rsid w:val="000A5C83"/>
    <w:rsid w:val="000B3493"/>
    <w:rsid w:val="000B3937"/>
    <w:rsid w:val="00112795"/>
    <w:rsid w:val="00120908"/>
    <w:rsid w:val="0016018A"/>
    <w:rsid w:val="0017579C"/>
    <w:rsid w:val="001A1272"/>
    <w:rsid w:val="001A1CA6"/>
    <w:rsid w:val="001E7083"/>
    <w:rsid w:val="001E7B83"/>
    <w:rsid w:val="002042AE"/>
    <w:rsid w:val="002606DB"/>
    <w:rsid w:val="002650E7"/>
    <w:rsid w:val="002828EE"/>
    <w:rsid w:val="00283032"/>
    <w:rsid w:val="002A36A9"/>
    <w:rsid w:val="002D152F"/>
    <w:rsid w:val="002E6DE3"/>
    <w:rsid w:val="002F704A"/>
    <w:rsid w:val="00306B71"/>
    <w:rsid w:val="003232A1"/>
    <w:rsid w:val="003462C2"/>
    <w:rsid w:val="003E6B4C"/>
    <w:rsid w:val="00480960"/>
    <w:rsid w:val="004B2B24"/>
    <w:rsid w:val="004B366F"/>
    <w:rsid w:val="004C1B86"/>
    <w:rsid w:val="004E3016"/>
    <w:rsid w:val="004E302A"/>
    <w:rsid w:val="005447D6"/>
    <w:rsid w:val="0058261C"/>
    <w:rsid w:val="00590F1A"/>
    <w:rsid w:val="005A44DD"/>
    <w:rsid w:val="005C77EA"/>
    <w:rsid w:val="005D03C9"/>
    <w:rsid w:val="00610F0C"/>
    <w:rsid w:val="0061358F"/>
    <w:rsid w:val="00654944"/>
    <w:rsid w:val="006655FA"/>
    <w:rsid w:val="00691F05"/>
    <w:rsid w:val="00692DD9"/>
    <w:rsid w:val="006E1F38"/>
    <w:rsid w:val="006F76D8"/>
    <w:rsid w:val="007033EF"/>
    <w:rsid w:val="00765C03"/>
    <w:rsid w:val="007A6C35"/>
    <w:rsid w:val="007C1048"/>
    <w:rsid w:val="007F541D"/>
    <w:rsid w:val="00800128"/>
    <w:rsid w:val="0083155B"/>
    <w:rsid w:val="00877C9F"/>
    <w:rsid w:val="00894F60"/>
    <w:rsid w:val="008C04CF"/>
    <w:rsid w:val="0091018F"/>
    <w:rsid w:val="0096199B"/>
    <w:rsid w:val="00973B64"/>
    <w:rsid w:val="009E20BC"/>
    <w:rsid w:val="009F154F"/>
    <w:rsid w:val="009F3CB4"/>
    <w:rsid w:val="00A60705"/>
    <w:rsid w:val="00A82030"/>
    <w:rsid w:val="00A82AA9"/>
    <w:rsid w:val="00AC79D2"/>
    <w:rsid w:val="00B23EF7"/>
    <w:rsid w:val="00B315E8"/>
    <w:rsid w:val="00B4605F"/>
    <w:rsid w:val="00B7013C"/>
    <w:rsid w:val="00BA3B59"/>
    <w:rsid w:val="00BA6B05"/>
    <w:rsid w:val="00BF0EBE"/>
    <w:rsid w:val="00C30399"/>
    <w:rsid w:val="00C32715"/>
    <w:rsid w:val="00CD6273"/>
    <w:rsid w:val="00D34505"/>
    <w:rsid w:val="00D866C9"/>
    <w:rsid w:val="00D86B6C"/>
    <w:rsid w:val="00D90086"/>
    <w:rsid w:val="00DB09CF"/>
    <w:rsid w:val="00E30D27"/>
    <w:rsid w:val="00E3111A"/>
    <w:rsid w:val="00E431C6"/>
    <w:rsid w:val="00E53BEC"/>
    <w:rsid w:val="00E87FF6"/>
    <w:rsid w:val="00EA45B1"/>
    <w:rsid w:val="00EC2F1C"/>
    <w:rsid w:val="00F06022"/>
    <w:rsid w:val="00F10F32"/>
    <w:rsid w:val="00F16980"/>
    <w:rsid w:val="00F2478D"/>
    <w:rsid w:val="00F50E3D"/>
    <w:rsid w:val="00F71820"/>
    <w:rsid w:val="00F72027"/>
    <w:rsid w:val="00F75696"/>
    <w:rsid w:val="00FB6E1E"/>
    <w:rsid w:val="00FD18AE"/>
    <w:rsid w:val="00FE5C3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E750E"/>
  <w15:chartTrackingRefBased/>
  <w15:docId w15:val="{DFC4E470-17C4-4BFA-BD33-6650B7579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F541D"/>
    <w:pPr>
      <w:spacing w:after="0" w:line="400" w:lineRule="exact"/>
    </w:pPr>
    <w:rPr>
      <w:rFonts w:ascii="Times New Roman" w:eastAsia="Times New Roman" w:hAnsi="Times New Roman" w:cs="Times New Roman"/>
      <w:kern w:val="0"/>
      <w:sz w:val="24"/>
      <w:szCs w:val="24"/>
      <w:lang w:val="en-US"/>
      <w14:ligatures w14:val="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7F541D"/>
    <w:pPr>
      <w:spacing w:before="100" w:beforeAutospacing="1" w:after="100" w:afterAutospacing="1" w:line="240" w:lineRule="auto"/>
    </w:pPr>
    <w:rPr>
      <w:lang w:val="hu-HU" w:eastAsia="hu-HU"/>
    </w:rPr>
  </w:style>
  <w:style w:type="paragraph" w:styleId="Lbjegyzetszveg">
    <w:name w:val="footnote text"/>
    <w:basedOn w:val="Norml"/>
    <w:link w:val="LbjegyzetszvegChar"/>
    <w:uiPriority w:val="99"/>
    <w:semiHidden/>
    <w:unhideWhenUsed/>
    <w:rsid w:val="007F541D"/>
    <w:rPr>
      <w:sz w:val="20"/>
      <w:szCs w:val="20"/>
    </w:rPr>
  </w:style>
  <w:style w:type="character" w:customStyle="1" w:styleId="LbjegyzetszvegChar">
    <w:name w:val="Lábjegyzetszöveg Char"/>
    <w:basedOn w:val="Bekezdsalapbettpusa"/>
    <w:link w:val="Lbjegyzetszveg"/>
    <w:uiPriority w:val="99"/>
    <w:semiHidden/>
    <w:rsid w:val="007F541D"/>
    <w:rPr>
      <w:rFonts w:ascii="Times New Roman" w:eastAsia="Times New Roman" w:hAnsi="Times New Roman" w:cs="Times New Roman"/>
      <w:kern w:val="0"/>
      <w:sz w:val="20"/>
      <w:szCs w:val="20"/>
      <w:lang w:val="en-US"/>
      <w14:ligatures w14:val="none"/>
    </w:rPr>
  </w:style>
  <w:style w:type="paragraph" w:styleId="Jegyzetszveg">
    <w:name w:val="annotation text"/>
    <w:basedOn w:val="Norml"/>
    <w:link w:val="JegyzetszvegChar"/>
    <w:uiPriority w:val="99"/>
    <w:semiHidden/>
    <w:unhideWhenUsed/>
    <w:rsid w:val="007F541D"/>
    <w:rPr>
      <w:sz w:val="20"/>
      <w:szCs w:val="20"/>
    </w:rPr>
  </w:style>
  <w:style w:type="character" w:customStyle="1" w:styleId="JegyzetszvegChar">
    <w:name w:val="Jegyzetszöveg Char"/>
    <w:basedOn w:val="Bekezdsalapbettpusa"/>
    <w:link w:val="Jegyzetszveg"/>
    <w:uiPriority w:val="99"/>
    <w:semiHidden/>
    <w:rsid w:val="007F541D"/>
    <w:rPr>
      <w:rFonts w:ascii="Times New Roman" w:eastAsia="Times New Roman" w:hAnsi="Times New Roman" w:cs="Times New Roman"/>
      <w:kern w:val="0"/>
      <w:sz w:val="20"/>
      <w:szCs w:val="20"/>
      <w:lang w:val="en-US"/>
      <w14:ligatures w14:val="none"/>
    </w:rPr>
  </w:style>
  <w:style w:type="paragraph" w:styleId="Szvegtrzs2">
    <w:name w:val="Body Text 2"/>
    <w:basedOn w:val="Norml"/>
    <w:link w:val="Szvegtrzs2Char"/>
    <w:uiPriority w:val="99"/>
    <w:semiHidden/>
    <w:unhideWhenUsed/>
    <w:rsid w:val="007F541D"/>
    <w:pPr>
      <w:spacing w:after="120" w:line="480" w:lineRule="auto"/>
    </w:pPr>
  </w:style>
  <w:style w:type="character" w:customStyle="1" w:styleId="Szvegtrzs2Char">
    <w:name w:val="Szövegtörzs 2 Char"/>
    <w:basedOn w:val="Bekezdsalapbettpusa"/>
    <w:link w:val="Szvegtrzs2"/>
    <w:uiPriority w:val="99"/>
    <w:semiHidden/>
    <w:rsid w:val="007F541D"/>
    <w:rPr>
      <w:rFonts w:ascii="Times New Roman" w:eastAsia="Times New Roman" w:hAnsi="Times New Roman" w:cs="Times New Roman"/>
      <w:kern w:val="0"/>
      <w:sz w:val="24"/>
      <w:szCs w:val="24"/>
      <w:lang w:val="en-US"/>
      <w14:ligatures w14:val="none"/>
    </w:rPr>
  </w:style>
  <w:style w:type="paragraph" w:customStyle="1" w:styleId="FN">
    <w:name w:val="FN"/>
    <w:basedOn w:val="Norml"/>
    <w:uiPriority w:val="99"/>
    <w:rsid w:val="007F541D"/>
    <w:pPr>
      <w:spacing w:before="60" w:after="60" w:line="480" w:lineRule="auto"/>
      <w:ind w:left="245" w:hanging="245"/>
    </w:pPr>
    <w:rPr>
      <w:sz w:val="22"/>
      <w:szCs w:val="22"/>
    </w:rPr>
  </w:style>
  <w:style w:type="paragraph" w:customStyle="1" w:styleId="PI">
    <w:name w:val="PI"/>
    <w:basedOn w:val="Norml"/>
    <w:autoRedefine/>
    <w:uiPriority w:val="99"/>
    <w:rsid w:val="007F541D"/>
    <w:pPr>
      <w:tabs>
        <w:tab w:val="left" w:pos="284"/>
      </w:tabs>
      <w:spacing w:line="276" w:lineRule="auto"/>
    </w:pPr>
    <w:rPr>
      <w:lang w:val="en-GB"/>
    </w:rPr>
  </w:style>
  <w:style w:type="paragraph" w:customStyle="1" w:styleId="Artiklat">
    <w:name w:val="Artiklat"/>
    <w:basedOn w:val="Norml"/>
    <w:uiPriority w:val="99"/>
    <w:rsid w:val="007F541D"/>
    <w:pPr>
      <w:spacing w:line="480" w:lineRule="auto"/>
    </w:pPr>
    <w:rPr>
      <w:szCs w:val="20"/>
      <w:lang w:eastAsia="fi-FI"/>
    </w:rPr>
  </w:style>
  <w:style w:type="paragraph" w:customStyle="1" w:styleId="Default">
    <w:name w:val="Default"/>
    <w:uiPriority w:val="99"/>
    <w:rsid w:val="007F541D"/>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character" w:styleId="Lbjegyzet-hivatkozs">
    <w:name w:val="footnote reference"/>
    <w:basedOn w:val="Bekezdsalapbettpusa"/>
    <w:uiPriority w:val="99"/>
    <w:semiHidden/>
    <w:unhideWhenUsed/>
    <w:rsid w:val="007F541D"/>
    <w:rPr>
      <w:rFonts w:ascii="Times New Roman" w:hAnsi="Times New Roman" w:cs="Times New Roman" w:hint="default"/>
      <w:vertAlign w:val="superscript"/>
    </w:rPr>
  </w:style>
  <w:style w:type="character" w:styleId="Jegyzethivatkozs">
    <w:name w:val="annotation reference"/>
    <w:basedOn w:val="Bekezdsalapbettpusa"/>
    <w:uiPriority w:val="99"/>
    <w:semiHidden/>
    <w:unhideWhenUsed/>
    <w:rsid w:val="007F541D"/>
    <w:rPr>
      <w:rFonts w:ascii="Times New Roman" w:hAnsi="Times New Roman" w:cs="Times New Roman" w:hint="default"/>
      <w:sz w:val="16"/>
      <w:szCs w:val="16"/>
    </w:rPr>
  </w:style>
  <w:style w:type="paragraph" w:styleId="lfej">
    <w:name w:val="header"/>
    <w:basedOn w:val="Norml"/>
    <w:link w:val="lfejChar"/>
    <w:uiPriority w:val="99"/>
    <w:unhideWhenUsed/>
    <w:rsid w:val="00654944"/>
    <w:pPr>
      <w:tabs>
        <w:tab w:val="center" w:pos="4536"/>
        <w:tab w:val="right" w:pos="9072"/>
      </w:tabs>
      <w:spacing w:line="240" w:lineRule="auto"/>
    </w:pPr>
  </w:style>
  <w:style w:type="character" w:customStyle="1" w:styleId="lfejChar">
    <w:name w:val="Élőfej Char"/>
    <w:basedOn w:val="Bekezdsalapbettpusa"/>
    <w:link w:val="lfej"/>
    <w:uiPriority w:val="99"/>
    <w:rsid w:val="00654944"/>
    <w:rPr>
      <w:rFonts w:ascii="Times New Roman" w:eastAsia="Times New Roman" w:hAnsi="Times New Roman" w:cs="Times New Roman"/>
      <w:kern w:val="0"/>
      <w:sz w:val="24"/>
      <w:szCs w:val="24"/>
      <w:lang w:val="en-US"/>
      <w14:ligatures w14:val="none"/>
    </w:rPr>
  </w:style>
  <w:style w:type="paragraph" w:styleId="llb">
    <w:name w:val="footer"/>
    <w:basedOn w:val="Norml"/>
    <w:link w:val="llbChar"/>
    <w:uiPriority w:val="99"/>
    <w:unhideWhenUsed/>
    <w:rsid w:val="00654944"/>
    <w:pPr>
      <w:tabs>
        <w:tab w:val="center" w:pos="4536"/>
        <w:tab w:val="right" w:pos="9072"/>
      </w:tabs>
      <w:spacing w:line="240" w:lineRule="auto"/>
    </w:pPr>
  </w:style>
  <w:style w:type="character" w:customStyle="1" w:styleId="llbChar">
    <w:name w:val="Élőláb Char"/>
    <w:basedOn w:val="Bekezdsalapbettpusa"/>
    <w:link w:val="llb"/>
    <w:uiPriority w:val="99"/>
    <w:rsid w:val="00654944"/>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93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F19EB-7D37-4CC1-BF78-B46242128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7</Pages>
  <Words>2745</Words>
  <Characters>18944</Characters>
  <Application>Microsoft Office Word</Application>
  <DocSecurity>0</DocSecurity>
  <Lines>157</Lines>
  <Paragraphs>43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Mihály</dc:creator>
  <cp:keywords/>
  <dc:description/>
  <cp:lastModifiedBy>Mihály</cp:lastModifiedBy>
  <cp:revision>5</cp:revision>
  <dcterms:created xsi:type="dcterms:W3CDTF">2025-11-16T16:36:00Z</dcterms:created>
  <dcterms:modified xsi:type="dcterms:W3CDTF">2025-11-17T10:17:00Z</dcterms:modified>
</cp:coreProperties>
</file>