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F3" w:rsidRDefault="008A5AF3" w:rsidP="00A14EC9">
      <w:pPr>
        <w:spacing w:after="0" w:line="240" w:lineRule="auto"/>
        <w:jc w:val="center"/>
        <w:rPr>
          <w:rFonts w:cstheme="minorHAnsi"/>
          <w:b/>
          <w:color w:val="000000" w:themeColor="text1"/>
          <w:sz w:val="28"/>
          <w:szCs w:val="28"/>
        </w:rPr>
      </w:pPr>
      <w:r>
        <w:rPr>
          <w:rFonts w:cstheme="minorHAnsi"/>
          <w:b/>
          <w:color w:val="000000" w:themeColor="text1"/>
          <w:sz w:val="28"/>
          <w:szCs w:val="28"/>
        </w:rPr>
        <w:t xml:space="preserve">Comments on </w:t>
      </w:r>
      <w:r>
        <w:rPr>
          <w:rFonts w:cstheme="minorHAnsi"/>
          <w:b/>
          <w:i/>
          <w:color w:val="000000" w:themeColor="text1"/>
          <w:sz w:val="28"/>
          <w:szCs w:val="28"/>
        </w:rPr>
        <w:t>Atresmedia</w:t>
      </w:r>
      <w:r>
        <w:rPr>
          <w:rFonts w:cstheme="minorHAnsi"/>
          <w:b/>
          <w:color w:val="000000" w:themeColor="text1"/>
          <w:sz w:val="28"/>
          <w:szCs w:val="28"/>
        </w:rPr>
        <w:t xml:space="preserve"> – what rights </w:t>
      </w:r>
      <w:r w:rsidR="00396CC3">
        <w:rPr>
          <w:rFonts w:cstheme="minorHAnsi"/>
          <w:b/>
          <w:color w:val="000000" w:themeColor="text1"/>
          <w:sz w:val="28"/>
          <w:szCs w:val="28"/>
        </w:rPr>
        <w:t xml:space="preserve">of performers </w:t>
      </w:r>
      <w:r>
        <w:rPr>
          <w:rFonts w:cstheme="minorHAnsi"/>
          <w:b/>
          <w:color w:val="000000" w:themeColor="text1"/>
          <w:sz w:val="28"/>
          <w:szCs w:val="28"/>
        </w:rPr>
        <w:t>are</w:t>
      </w:r>
      <w:r w:rsidR="00103001">
        <w:rPr>
          <w:rFonts w:cstheme="minorHAnsi"/>
          <w:b/>
          <w:color w:val="000000" w:themeColor="text1"/>
          <w:sz w:val="28"/>
          <w:szCs w:val="28"/>
        </w:rPr>
        <w:t>,</w:t>
      </w:r>
      <w:r>
        <w:rPr>
          <w:rFonts w:cstheme="minorHAnsi"/>
          <w:b/>
          <w:color w:val="000000" w:themeColor="text1"/>
          <w:sz w:val="28"/>
          <w:szCs w:val="28"/>
        </w:rPr>
        <w:t xml:space="preserve"> </w:t>
      </w:r>
      <w:r w:rsidR="00396CC3">
        <w:rPr>
          <w:rFonts w:cstheme="minorHAnsi"/>
          <w:b/>
          <w:color w:val="000000" w:themeColor="text1"/>
          <w:sz w:val="28"/>
          <w:szCs w:val="28"/>
        </w:rPr>
        <w:t>or</w:t>
      </w:r>
      <w:r>
        <w:rPr>
          <w:rFonts w:cstheme="minorHAnsi"/>
          <w:b/>
          <w:color w:val="000000" w:themeColor="text1"/>
          <w:sz w:val="28"/>
          <w:szCs w:val="28"/>
        </w:rPr>
        <w:t xml:space="preserve"> are not</w:t>
      </w:r>
      <w:r w:rsidR="00103001">
        <w:rPr>
          <w:rFonts w:cstheme="minorHAnsi"/>
          <w:b/>
          <w:color w:val="000000" w:themeColor="text1"/>
          <w:sz w:val="28"/>
          <w:szCs w:val="28"/>
        </w:rPr>
        <w:t>,</w:t>
      </w:r>
      <w:r>
        <w:rPr>
          <w:rFonts w:cstheme="minorHAnsi"/>
          <w:b/>
          <w:color w:val="000000" w:themeColor="text1"/>
          <w:sz w:val="28"/>
          <w:szCs w:val="28"/>
        </w:rPr>
        <w:t xml:space="preserve"> </w:t>
      </w:r>
      <w:r w:rsidR="00396CC3">
        <w:rPr>
          <w:rFonts w:cstheme="minorHAnsi"/>
          <w:b/>
          <w:color w:val="000000" w:themeColor="text1"/>
          <w:sz w:val="28"/>
          <w:szCs w:val="28"/>
        </w:rPr>
        <w:t>applicable in case of embodiment of</w:t>
      </w:r>
      <w:r w:rsidR="000C5EDC">
        <w:rPr>
          <w:rFonts w:cstheme="minorHAnsi"/>
          <w:b/>
          <w:color w:val="000000" w:themeColor="text1"/>
          <w:sz w:val="28"/>
          <w:szCs w:val="28"/>
        </w:rPr>
        <w:t xml:space="preserve"> phonogram</w:t>
      </w:r>
      <w:r w:rsidR="00396CC3">
        <w:rPr>
          <w:rFonts w:cstheme="minorHAnsi"/>
          <w:b/>
          <w:color w:val="000000" w:themeColor="text1"/>
          <w:sz w:val="28"/>
          <w:szCs w:val="28"/>
        </w:rPr>
        <w:t>s in audiovisual works</w:t>
      </w:r>
    </w:p>
    <w:p w:rsidR="008A5AF3" w:rsidRDefault="008A5AF3" w:rsidP="00A14EC9">
      <w:pPr>
        <w:spacing w:after="0" w:line="240" w:lineRule="auto"/>
        <w:jc w:val="center"/>
        <w:rPr>
          <w:rFonts w:cstheme="minorHAnsi"/>
          <w:b/>
          <w:color w:val="000000" w:themeColor="text1"/>
          <w:sz w:val="28"/>
          <w:szCs w:val="28"/>
        </w:rPr>
      </w:pPr>
    </w:p>
    <w:p w:rsidR="008A5AF3" w:rsidRPr="008A5AF3" w:rsidRDefault="008A5AF3" w:rsidP="00A14EC9">
      <w:pPr>
        <w:spacing w:after="0" w:line="240" w:lineRule="auto"/>
        <w:jc w:val="center"/>
        <w:rPr>
          <w:rFonts w:cstheme="minorHAnsi"/>
          <w:b/>
          <w:color w:val="000000" w:themeColor="text1"/>
          <w:sz w:val="26"/>
          <w:szCs w:val="26"/>
        </w:rPr>
      </w:pPr>
      <w:r w:rsidRPr="008A5AF3">
        <w:rPr>
          <w:rFonts w:cstheme="minorHAnsi"/>
          <w:b/>
          <w:color w:val="000000" w:themeColor="text1"/>
          <w:sz w:val="26"/>
          <w:szCs w:val="26"/>
        </w:rPr>
        <w:t>Dr. Mihály J. Ficsor</w:t>
      </w:r>
      <w:r w:rsidR="00482A18" w:rsidRPr="00482A18">
        <w:rPr>
          <w:rStyle w:val="Lbjegyzet-hivatkozs"/>
          <w:rFonts w:cstheme="minorHAnsi"/>
          <w:b/>
          <w:color w:val="000000" w:themeColor="text1"/>
          <w:sz w:val="26"/>
          <w:szCs w:val="26"/>
        </w:rPr>
        <w:footnoteReference w:customMarkFollows="1" w:id="1"/>
        <w:sym w:font="Symbol" w:char="F02A"/>
      </w:r>
      <w:r w:rsidRPr="008A5AF3">
        <w:rPr>
          <w:rFonts w:cstheme="minorHAnsi"/>
          <w:b/>
          <w:color w:val="000000" w:themeColor="text1"/>
          <w:sz w:val="26"/>
          <w:szCs w:val="26"/>
        </w:rPr>
        <w:t xml:space="preserve"> </w:t>
      </w:r>
    </w:p>
    <w:p w:rsidR="008A5AF3" w:rsidRDefault="008A5AF3" w:rsidP="00A14EC9">
      <w:pPr>
        <w:spacing w:after="0" w:line="240" w:lineRule="auto"/>
        <w:jc w:val="center"/>
        <w:rPr>
          <w:rFonts w:cstheme="minorHAnsi"/>
          <w:b/>
          <w:color w:val="000000" w:themeColor="text1"/>
          <w:sz w:val="28"/>
          <w:szCs w:val="28"/>
        </w:rPr>
      </w:pPr>
    </w:p>
    <w:p w:rsidR="008A5AF3" w:rsidRPr="008A5AF3" w:rsidRDefault="008A5AF3" w:rsidP="00A14EC9">
      <w:pPr>
        <w:spacing w:after="0" w:line="240" w:lineRule="auto"/>
        <w:jc w:val="center"/>
        <w:rPr>
          <w:rFonts w:cstheme="minorHAnsi"/>
          <w:b/>
          <w:color w:val="000000" w:themeColor="text1"/>
          <w:sz w:val="26"/>
          <w:szCs w:val="26"/>
        </w:rPr>
      </w:pPr>
      <w:r w:rsidRPr="008A5AF3">
        <w:rPr>
          <w:rFonts w:cstheme="minorHAnsi"/>
          <w:b/>
          <w:color w:val="000000" w:themeColor="text1"/>
          <w:sz w:val="26"/>
          <w:szCs w:val="26"/>
        </w:rPr>
        <w:t xml:space="preserve">Abstract </w:t>
      </w:r>
    </w:p>
    <w:p w:rsidR="008A5AF3" w:rsidRDefault="008A5AF3" w:rsidP="00A14EC9">
      <w:pPr>
        <w:spacing w:after="0" w:line="240" w:lineRule="auto"/>
        <w:jc w:val="center"/>
        <w:rPr>
          <w:rFonts w:cstheme="minorHAnsi"/>
          <w:b/>
          <w:color w:val="000000" w:themeColor="text1"/>
          <w:sz w:val="24"/>
          <w:szCs w:val="24"/>
        </w:rPr>
      </w:pPr>
    </w:p>
    <w:p w:rsidR="000C5EDC" w:rsidRDefault="008A5AF3" w:rsidP="00A14EC9">
      <w:pPr>
        <w:spacing w:after="0" w:line="240" w:lineRule="auto"/>
        <w:jc w:val="both"/>
        <w:rPr>
          <w:rFonts w:cstheme="minorHAnsi"/>
          <w:color w:val="000000" w:themeColor="text1"/>
          <w:sz w:val="24"/>
          <w:szCs w:val="24"/>
        </w:rPr>
      </w:pPr>
      <w:r>
        <w:rPr>
          <w:rFonts w:cstheme="minorHAnsi"/>
          <w:color w:val="000000" w:themeColor="text1"/>
          <w:sz w:val="24"/>
          <w:szCs w:val="24"/>
        </w:rPr>
        <w:t xml:space="preserve">In its </w:t>
      </w:r>
      <w:r>
        <w:rPr>
          <w:rFonts w:cstheme="minorHAnsi"/>
          <w:i/>
          <w:color w:val="000000" w:themeColor="text1"/>
          <w:sz w:val="24"/>
          <w:szCs w:val="24"/>
        </w:rPr>
        <w:t>Atresmedia</w:t>
      </w:r>
      <w:r>
        <w:rPr>
          <w:rFonts w:cstheme="minorHAnsi"/>
          <w:color w:val="000000" w:themeColor="text1"/>
          <w:sz w:val="24"/>
          <w:szCs w:val="24"/>
        </w:rPr>
        <w:t xml:space="preserve"> </w:t>
      </w:r>
      <w:r w:rsidRPr="00A14EC9">
        <w:rPr>
          <w:rFonts w:cstheme="minorHAnsi"/>
          <w:color w:val="000000" w:themeColor="text1"/>
          <w:sz w:val="24"/>
          <w:szCs w:val="24"/>
        </w:rPr>
        <w:t>judgment</w:t>
      </w:r>
      <w:r w:rsidR="004B6341">
        <w:rPr>
          <w:rStyle w:val="Lbjegyzet-hivatkozs"/>
          <w:rFonts w:cstheme="minorHAnsi"/>
          <w:color w:val="000000" w:themeColor="text1"/>
          <w:sz w:val="24"/>
          <w:szCs w:val="24"/>
        </w:rPr>
        <w:footnoteReference w:id="2"/>
      </w:r>
      <w:r w:rsidRPr="00A14EC9">
        <w:rPr>
          <w:rFonts w:cstheme="minorHAnsi"/>
          <w:color w:val="000000" w:themeColor="text1"/>
          <w:sz w:val="24"/>
          <w:szCs w:val="24"/>
        </w:rPr>
        <w:t>, the</w:t>
      </w:r>
      <w:r>
        <w:rPr>
          <w:rFonts w:cstheme="minorHAnsi"/>
          <w:color w:val="000000" w:themeColor="text1"/>
          <w:sz w:val="24"/>
          <w:szCs w:val="24"/>
        </w:rPr>
        <w:t xml:space="preserve"> Court of Justice of the E</w:t>
      </w:r>
      <w:r w:rsidR="000C5EDC">
        <w:rPr>
          <w:rFonts w:cstheme="minorHAnsi"/>
          <w:color w:val="000000" w:themeColor="text1"/>
          <w:sz w:val="24"/>
          <w:szCs w:val="24"/>
        </w:rPr>
        <w:t>.</w:t>
      </w:r>
      <w:r>
        <w:rPr>
          <w:rFonts w:cstheme="minorHAnsi"/>
          <w:color w:val="000000" w:themeColor="text1"/>
          <w:sz w:val="24"/>
          <w:szCs w:val="24"/>
        </w:rPr>
        <w:t>U</w:t>
      </w:r>
      <w:r w:rsidR="000C5EDC">
        <w:rPr>
          <w:rFonts w:cstheme="minorHAnsi"/>
          <w:color w:val="000000" w:themeColor="text1"/>
          <w:sz w:val="24"/>
          <w:szCs w:val="24"/>
        </w:rPr>
        <w:t>.</w:t>
      </w:r>
      <w:r>
        <w:rPr>
          <w:rFonts w:cstheme="minorHAnsi"/>
          <w:color w:val="000000" w:themeColor="text1"/>
          <w:sz w:val="24"/>
          <w:szCs w:val="24"/>
        </w:rPr>
        <w:t xml:space="preserve"> (CJEU) </w:t>
      </w:r>
      <w:r w:rsidR="00E70E42">
        <w:rPr>
          <w:rFonts w:cstheme="minorHAnsi"/>
          <w:color w:val="000000" w:themeColor="text1"/>
          <w:sz w:val="24"/>
          <w:szCs w:val="24"/>
        </w:rPr>
        <w:t xml:space="preserve">has </w:t>
      </w:r>
      <w:r>
        <w:rPr>
          <w:rFonts w:cstheme="minorHAnsi"/>
          <w:color w:val="000000" w:themeColor="text1"/>
          <w:sz w:val="24"/>
          <w:szCs w:val="24"/>
        </w:rPr>
        <w:t>found that</w:t>
      </w:r>
      <w:r w:rsidR="00254C0B">
        <w:rPr>
          <w:rFonts w:cstheme="minorHAnsi"/>
          <w:color w:val="000000" w:themeColor="text1"/>
          <w:sz w:val="24"/>
          <w:szCs w:val="24"/>
        </w:rPr>
        <w:t>, when a phonogram is incorporated</w:t>
      </w:r>
      <w:r>
        <w:rPr>
          <w:rFonts w:cstheme="minorHAnsi"/>
          <w:color w:val="000000" w:themeColor="text1"/>
          <w:sz w:val="24"/>
          <w:szCs w:val="24"/>
        </w:rPr>
        <w:t xml:space="preserve"> </w:t>
      </w:r>
      <w:r w:rsidR="00254C0B">
        <w:rPr>
          <w:rFonts w:cstheme="minorHAnsi"/>
          <w:color w:val="000000" w:themeColor="text1"/>
          <w:sz w:val="24"/>
          <w:szCs w:val="24"/>
        </w:rPr>
        <w:t>in</w:t>
      </w:r>
      <w:r w:rsidR="00F95EE9">
        <w:rPr>
          <w:rFonts w:cstheme="minorHAnsi"/>
          <w:color w:val="000000" w:themeColor="text1"/>
          <w:sz w:val="24"/>
          <w:szCs w:val="24"/>
        </w:rPr>
        <w:t>to</w:t>
      </w:r>
      <w:r w:rsidR="00254C0B">
        <w:rPr>
          <w:rFonts w:cstheme="minorHAnsi"/>
          <w:color w:val="000000" w:themeColor="text1"/>
          <w:sz w:val="24"/>
          <w:szCs w:val="24"/>
        </w:rPr>
        <w:t xml:space="preserve"> an audiovisual work, it loses its quality of phonogram</w:t>
      </w:r>
      <w:r w:rsidR="00A14EC9">
        <w:rPr>
          <w:rFonts w:cstheme="minorHAnsi"/>
          <w:color w:val="000000" w:themeColor="text1"/>
          <w:sz w:val="24"/>
          <w:szCs w:val="24"/>
        </w:rPr>
        <w:t>. C</w:t>
      </w:r>
      <w:r w:rsidR="00254C0B">
        <w:rPr>
          <w:rFonts w:cstheme="minorHAnsi"/>
          <w:color w:val="000000" w:themeColor="text1"/>
          <w:sz w:val="24"/>
          <w:szCs w:val="24"/>
        </w:rPr>
        <w:t xml:space="preserve">onsequently, the rights in </w:t>
      </w:r>
      <w:r w:rsidR="00E70E42">
        <w:rPr>
          <w:rFonts w:cstheme="minorHAnsi"/>
          <w:color w:val="000000" w:themeColor="text1"/>
          <w:sz w:val="24"/>
          <w:szCs w:val="24"/>
        </w:rPr>
        <w:t>the phonogram</w:t>
      </w:r>
      <w:r w:rsidR="00254C0B">
        <w:rPr>
          <w:rFonts w:cstheme="minorHAnsi"/>
          <w:color w:val="000000" w:themeColor="text1"/>
          <w:sz w:val="24"/>
          <w:szCs w:val="24"/>
        </w:rPr>
        <w:t xml:space="preserve"> cease to be applicable (although </w:t>
      </w:r>
      <w:r w:rsidR="008348D1">
        <w:rPr>
          <w:rFonts w:cstheme="minorHAnsi"/>
          <w:color w:val="000000" w:themeColor="text1"/>
          <w:sz w:val="24"/>
          <w:szCs w:val="24"/>
        </w:rPr>
        <w:t>the phonogram</w:t>
      </w:r>
      <w:r w:rsidR="00254C0B">
        <w:rPr>
          <w:rFonts w:cstheme="minorHAnsi"/>
          <w:color w:val="000000" w:themeColor="text1"/>
          <w:sz w:val="24"/>
          <w:szCs w:val="24"/>
        </w:rPr>
        <w:t xml:space="preserve"> regains </w:t>
      </w:r>
      <w:r w:rsidR="00A14EC9">
        <w:rPr>
          <w:rFonts w:cstheme="minorHAnsi"/>
          <w:color w:val="000000" w:themeColor="text1"/>
          <w:sz w:val="24"/>
          <w:szCs w:val="24"/>
        </w:rPr>
        <w:t>its</w:t>
      </w:r>
      <w:r w:rsidR="00254C0B">
        <w:rPr>
          <w:rFonts w:cstheme="minorHAnsi"/>
          <w:color w:val="000000" w:themeColor="text1"/>
          <w:sz w:val="24"/>
          <w:szCs w:val="24"/>
        </w:rPr>
        <w:t xml:space="preserve"> quality when published later separately). </w:t>
      </w:r>
      <w:r w:rsidR="000C5EDC">
        <w:rPr>
          <w:rFonts w:cstheme="minorHAnsi"/>
          <w:color w:val="000000" w:themeColor="text1"/>
          <w:sz w:val="24"/>
          <w:szCs w:val="24"/>
        </w:rPr>
        <w:t xml:space="preserve">The Court </w:t>
      </w:r>
      <w:r w:rsidR="00E70E42">
        <w:rPr>
          <w:rFonts w:cstheme="minorHAnsi"/>
          <w:color w:val="000000" w:themeColor="text1"/>
          <w:sz w:val="24"/>
          <w:szCs w:val="24"/>
        </w:rPr>
        <w:t xml:space="preserve">has </w:t>
      </w:r>
      <w:r w:rsidR="00A14EC9">
        <w:rPr>
          <w:rFonts w:cstheme="minorHAnsi"/>
          <w:color w:val="000000" w:themeColor="text1"/>
          <w:sz w:val="24"/>
          <w:szCs w:val="24"/>
        </w:rPr>
        <w:t>d</w:t>
      </w:r>
      <w:r w:rsidR="000C5EDC">
        <w:rPr>
          <w:rFonts w:cstheme="minorHAnsi"/>
          <w:color w:val="000000" w:themeColor="text1"/>
          <w:sz w:val="24"/>
          <w:szCs w:val="24"/>
        </w:rPr>
        <w:t xml:space="preserve">educed from this </w:t>
      </w:r>
      <w:r w:rsidR="00E70E42">
        <w:rPr>
          <w:rFonts w:cstheme="minorHAnsi"/>
          <w:color w:val="000000" w:themeColor="text1"/>
          <w:sz w:val="24"/>
          <w:szCs w:val="24"/>
        </w:rPr>
        <w:t xml:space="preserve">finding </w:t>
      </w:r>
      <w:r w:rsidR="000C5EDC">
        <w:rPr>
          <w:rFonts w:cstheme="minorHAnsi"/>
          <w:color w:val="000000" w:themeColor="text1"/>
          <w:sz w:val="24"/>
          <w:szCs w:val="24"/>
        </w:rPr>
        <w:t>that</w:t>
      </w:r>
      <w:r w:rsidR="002346FA">
        <w:rPr>
          <w:rFonts w:cstheme="minorHAnsi"/>
          <w:color w:val="000000" w:themeColor="text1"/>
          <w:sz w:val="24"/>
          <w:szCs w:val="24"/>
        </w:rPr>
        <w:t xml:space="preserve">, as </w:t>
      </w:r>
      <w:r w:rsidR="00A14EC9">
        <w:rPr>
          <w:rFonts w:cstheme="minorHAnsi"/>
          <w:color w:val="000000" w:themeColor="text1"/>
          <w:sz w:val="24"/>
          <w:szCs w:val="24"/>
        </w:rPr>
        <w:t>long as</w:t>
      </w:r>
      <w:r w:rsidR="002346FA">
        <w:rPr>
          <w:rFonts w:cstheme="minorHAnsi"/>
          <w:color w:val="000000" w:themeColor="text1"/>
          <w:sz w:val="24"/>
          <w:szCs w:val="24"/>
        </w:rPr>
        <w:t xml:space="preserve"> a phonogram is incorporated in an audiovisual work,</w:t>
      </w:r>
      <w:r w:rsidR="000C5EDC">
        <w:rPr>
          <w:rFonts w:cstheme="minorHAnsi"/>
          <w:color w:val="000000" w:themeColor="text1"/>
          <w:sz w:val="24"/>
          <w:szCs w:val="24"/>
        </w:rPr>
        <w:t xml:space="preserve"> the right of performers and producers of phonograms to a single equitable remuneration provided in Article 8(2) of the E.U.’s Rental, Lending and Related Rights Directive (</w:t>
      </w:r>
      <w:r w:rsidR="000C5EDC" w:rsidRPr="00A14EC9">
        <w:rPr>
          <w:rFonts w:cstheme="minorHAnsi"/>
          <w:color w:val="000000" w:themeColor="text1"/>
          <w:sz w:val="24"/>
          <w:szCs w:val="24"/>
        </w:rPr>
        <w:t xml:space="preserve">Directive </w:t>
      </w:r>
      <w:r w:rsidR="00A14EC9" w:rsidRPr="00A14EC9">
        <w:rPr>
          <w:rFonts w:cstheme="minorHAnsi"/>
          <w:color w:val="231F20"/>
          <w:sz w:val="24"/>
          <w:szCs w:val="24"/>
        </w:rPr>
        <w:t>2006/115/EC</w:t>
      </w:r>
      <w:r w:rsidR="000C5EDC" w:rsidRPr="00A14EC9">
        <w:rPr>
          <w:rFonts w:cstheme="minorHAnsi"/>
          <w:color w:val="000000" w:themeColor="text1"/>
          <w:sz w:val="24"/>
          <w:szCs w:val="24"/>
        </w:rPr>
        <w:t>)</w:t>
      </w:r>
      <w:r w:rsidR="002B1721" w:rsidRPr="00A14EC9">
        <w:rPr>
          <w:rStyle w:val="Lbjegyzet-hivatkozs"/>
          <w:rFonts w:cstheme="minorHAnsi"/>
          <w:color w:val="000000" w:themeColor="text1"/>
          <w:sz w:val="24"/>
          <w:szCs w:val="24"/>
        </w:rPr>
        <w:footnoteReference w:id="3"/>
      </w:r>
      <w:r w:rsidR="000C5EDC">
        <w:rPr>
          <w:rFonts w:cstheme="minorHAnsi"/>
          <w:color w:val="000000" w:themeColor="text1"/>
          <w:sz w:val="24"/>
          <w:szCs w:val="24"/>
        </w:rPr>
        <w:t xml:space="preserve"> </w:t>
      </w:r>
      <w:r w:rsidR="002346FA">
        <w:rPr>
          <w:rFonts w:cstheme="minorHAnsi"/>
          <w:color w:val="000000" w:themeColor="text1"/>
          <w:sz w:val="24"/>
          <w:szCs w:val="24"/>
        </w:rPr>
        <w:t xml:space="preserve">is not applicable.  </w:t>
      </w:r>
      <w:r w:rsidR="000C5EDC">
        <w:rPr>
          <w:rFonts w:cstheme="minorHAnsi"/>
          <w:color w:val="000000" w:themeColor="text1"/>
          <w:sz w:val="24"/>
          <w:szCs w:val="24"/>
        </w:rPr>
        <w:t xml:space="preserve"> </w:t>
      </w:r>
    </w:p>
    <w:p w:rsidR="000C5EDC" w:rsidRDefault="000C5EDC" w:rsidP="00A14EC9">
      <w:pPr>
        <w:spacing w:after="0" w:line="240" w:lineRule="auto"/>
        <w:jc w:val="both"/>
        <w:rPr>
          <w:rFonts w:cstheme="minorHAnsi"/>
          <w:color w:val="000000" w:themeColor="text1"/>
          <w:sz w:val="24"/>
          <w:szCs w:val="24"/>
        </w:rPr>
      </w:pPr>
    </w:p>
    <w:p w:rsidR="008348D1" w:rsidRDefault="00254C0B" w:rsidP="00A14EC9">
      <w:pPr>
        <w:spacing w:after="0" w:line="240" w:lineRule="auto"/>
        <w:jc w:val="both"/>
        <w:rPr>
          <w:rFonts w:cstheme="minorHAnsi"/>
          <w:color w:val="000000" w:themeColor="text1"/>
          <w:sz w:val="24"/>
          <w:szCs w:val="24"/>
        </w:rPr>
      </w:pPr>
      <w:r>
        <w:rPr>
          <w:rFonts w:cstheme="minorHAnsi"/>
          <w:color w:val="000000" w:themeColor="text1"/>
          <w:sz w:val="24"/>
          <w:szCs w:val="24"/>
        </w:rPr>
        <w:t xml:space="preserve">The CJEU has based this finding on </w:t>
      </w:r>
      <w:r w:rsidR="000C5EDC">
        <w:rPr>
          <w:rFonts w:cstheme="minorHAnsi"/>
          <w:color w:val="000000" w:themeColor="text1"/>
          <w:sz w:val="24"/>
          <w:szCs w:val="24"/>
        </w:rPr>
        <w:t xml:space="preserve">a specific </w:t>
      </w:r>
      <w:r>
        <w:rPr>
          <w:rFonts w:cstheme="minorHAnsi"/>
          <w:color w:val="000000" w:themeColor="text1"/>
          <w:sz w:val="24"/>
          <w:szCs w:val="24"/>
        </w:rPr>
        <w:t xml:space="preserve">interpretation </w:t>
      </w:r>
      <w:r w:rsidR="000C5EDC">
        <w:rPr>
          <w:rFonts w:cstheme="minorHAnsi"/>
          <w:color w:val="000000" w:themeColor="text1"/>
          <w:sz w:val="24"/>
          <w:szCs w:val="24"/>
        </w:rPr>
        <w:t xml:space="preserve">of the agreed statement adopted by the 1996 Diplomatic Conference concerning the definition of “phonogram” </w:t>
      </w:r>
      <w:r w:rsidR="00E70E42">
        <w:rPr>
          <w:rFonts w:cstheme="minorHAnsi"/>
          <w:color w:val="000000" w:themeColor="text1"/>
          <w:sz w:val="24"/>
          <w:szCs w:val="24"/>
        </w:rPr>
        <w:t>under</w:t>
      </w:r>
      <w:r w:rsidR="00A14EC9">
        <w:rPr>
          <w:rFonts w:cstheme="minorHAnsi"/>
          <w:color w:val="000000" w:themeColor="text1"/>
          <w:sz w:val="24"/>
          <w:szCs w:val="24"/>
        </w:rPr>
        <w:t xml:space="preserve"> </w:t>
      </w:r>
      <w:r w:rsidR="000C5EDC">
        <w:rPr>
          <w:rFonts w:cstheme="minorHAnsi"/>
          <w:color w:val="000000" w:themeColor="text1"/>
          <w:sz w:val="24"/>
          <w:szCs w:val="24"/>
        </w:rPr>
        <w:t>Article 2(b) of the WIPO Performances and Phonograms Treaty (WPPT)</w:t>
      </w:r>
      <w:r w:rsidR="00E70E42">
        <w:rPr>
          <w:rFonts w:cstheme="minorHAnsi"/>
          <w:color w:val="000000" w:themeColor="text1"/>
          <w:sz w:val="24"/>
          <w:szCs w:val="24"/>
        </w:rPr>
        <w:t xml:space="preserve"> – </w:t>
      </w:r>
      <w:r w:rsidR="000C5EDC" w:rsidRPr="00E70E42">
        <w:rPr>
          <w:rFonts w:cstheme="minorHAnsi"/>
          <w:i/>
          <w:color w:val="000000" w:themeColor="text1"/>
          <w:sz w:val="24"/>
          <w:szCs w:val="24"/>
        </w:rPr>
        <w:t>inter alia</w:t>
      </w:r>
      <w:r w:rsidR="002346FA">
        <w:rPr>
          <w:rFonts w:cstheme="minorHAnsi"/>
          <w:color w:val="000000" w:themeColor="text1"/>
          <w:sz w:val="24"/>
          <w:szCs w:val="24"/>
        </w:rPr>
        <w:t>, with reference to a comment made by the author of this paper in the Guide to the Copyright and Related Rights Treaties Administered by WIPO</w:t>
      </w:r>
      <w:r w:rsidR="00BE760F">
        <w:rPr>
          <w:rFonts w:cstheme="minorHAnsi"/>
          <w:color w:val="000000" w:themeColor="text1"/>
          <w:sz w:val="24"/>
          <w:szCs w:val="24"/>
        </w:rPr>
        <w:t>.</w:t>
      </w:r>
      <w:r w:rsidR="00242C52">
        <w:rPr>
          <w:rStyle w:val="Lbjegyzet-hivatkozs"/>
          <w:rFonts w:cstheme="minorHAnsi"/>
          <w:color w:val="000000" w:themeColor="text1"/>
          <w:sz w:val="24"/>
          <w:szCs w:val="24"/>
        </w:rPr>
        <w:footnoteReference w:id="4"/>
      </w:r>
      <w:r w:rsidR="002346FA">
        <w:rPr>
          <w:rFonts w:cstheme="minorHAnsi"/>
          <w:color w:val="000000" w:themeColor="text1"/>
          <w:sz w:val="24"/>
          <w:szCs w:val="24"/>
        </w:rPr>
        <w:t xml:space="preserve"> </w:t>
      </w:r>
    </w:p>
    <w:p w:rsidR="008348D1" w:rsidRDefault="008348D1" w:rsidP="00A14EC9">
      <w:pPr>
        <w:spacing w:after="0" w:line="240" w:lineRule="auto"/>
        <w:jc w:val="both"/>
        <w:rPr>
          <w:rFonts w:cstheme="minorHAnsi"/>
          <w:color w:val="000000" w:themeColor="text1"/>
          <w:sz w:val="24"/>
          <w:szCs w:val="24"/>
        </w:rPr>
      </w:pPr>
    </w:p>
    <w:p w:rsidR="00242C52" w:rsidRDefault="008348D1" w:rsidP="00A14EC9">
      <w:pPr>
        <w:spacing w:after="0" w:line="240" w:lineRule="auto"/>
        <w:jc w:val="both"/>
        <w:rPr>
          <w:rFonts w:cstheme="minorHAnsi"/>
          <w:color w:val="000000" w:themeColor="text1"/>
          <w:sz w:val="24"/>
          <w:szCs w:val="24"/>
        </w:rPr>
      </w:pPr>
      <w:r>
        <w:rPr>
          <w:rFonts w:cstheme="minorHAnsi"/>
          <w:color w:val="000000" w:themeColor="text1"/>
          <w:sz w:val="24"/>
          <w:szCs w:val="24"/>
        </w:rPr>
        <w:t>In</w:t>
      </w:r>
      <w:r w:rsidR="006A397E">
        <w:rPr>
          <w:rFonts w:cstheme="minorHAnsi"/>
          <w:color w:val="000000" w:themeColor="text1"/>
          <w:sz w:val="24"/>
          <w:szCs w:val="24"/>
        </w:rPr>
        <w:t xml:space="preserve"> </w:t>
      </w:r>
      <w:r w:rsidR="002346FA">
        <w:rPr>
          <w:rFonts w:cstheme="minorHAnsi"/>
          <w:color w:val="000000" w:themeColor="text1"/>
          <w:sz w:val="24"/>
          <w:szCs w:val="24"/>
        </w:rPr>
        <w:t>th</w:t>
      </w:r>
      <w:r w:rsidR="00242C52">
        <w:rPr>
          <w:rFonts w:cstheme="minorHAnsi"/>
          <w:color w:val="000000" w:themeColor="text1"/>
          <w:sz w:val="24"/>
          <w:szCs w:val="24"/>
        </w:rPr>
        <w:t>is</w:t>
      </w:r>
      <w:r w:rsidR="002346FA">
        <w:rPr>
          <w:rFonts w:cstheme="minorHAnsi"/>
          <w:color w:val="000000" w:themeColor="text1"/>
          <w:sz w:val="24"/>
          <w:szCs w:val="24"/>
        </w:rPr>
        <w:t xml:space="preserve"> paper</w:t>
      </w:r>
      <w:r w:rsidR="00E70E42">
        <w:rPr>
          <w:rFonts w:cstheme="minorHAnsi"/>
          <w:color w:val="000000" w:themeColor="text1"/>
          <w:sz w:val="24"/>
          <w:szCs w:val="24"/>
        </w:rPr>
        <w:t xml:space="preserve">, </w:t>
      </w:r>
      <w:r w:rsidR="00A14EC9">
        <w:rPr>
          <w:rFonts w:cstheme="minorHAnsi"/>
          <w:color w:val="000000" w:themeColor="text1"/>
          <w:sz w:val="24"/>
          <w:szCs w:val="24"/>
        </w:rPr>
        <w:t>the view is expressed</w:t>
      </w:r>
      <w:r w:rsidR="002346FA">
        <w:rPr>
          <w:rFonts w:cstheme="minorHAnsi"/>
          <w:color w:val="000000" w:themeColor="text1"/>
          <w:sz w:val="24"/>
          <w:szCs w:val="24"/>
        </w:rPr>
        <w:t xml:space="preserve"> that it </w:t>
      </w:r>
      <w:r w:rsidR="00242C52">
        <w:rPr>
          <w:rFonts w:cstheme="minorHAnsi"/>
          <w:color w:val="000000" w:themeColor="text1"/>
          <w:sz w:val="24"/>
          <w:szCs w:val="24"/>
        </w:rPr>
        <w:t xml:space="preserve">is not justified to interpret the </w:t>
      </w:r>
      <w:r w:rsidR="002346FA">
        <w:rPr>
          <w:rFonts w:cstheme="minorHAnsi"/>
          <w:color w:val="000000" w:themeColor="text1"/>
          <w:sz w:val="24"/>
          <w:szCs w:val="24"/>
        </w:rPr>
        <w:t xml:space="preserve">agreed statement </w:t>
      </w:r>
      <w:r w:rsidR="00A14EC9">
        <w:rPr>
          <w:rFonts w:cstheme="minorHAnsi"/>
          <w:color w:val="000000" w:themeColor="text1"/>
          <w:sz w:val="24"/>
          <w:szCs w:val="24"/>
        </w:rPr>
        <w:t xml:space="preserve">in </w:t>
      </w:r>
      <w:r w:rsidR="00BE760F">
        <w:rPr>
          <w:rFonts w:cstheme="minorHAnsi"/>
          <w:color w:val="000000" w:themeColor="text1"/>
          <w:sz w:val="24"/>
          <w:szCs w:val="24"/>
        </w:rPr>
        <w:t>a</w:t>
      </w:r>
      <w:r w:rsidR="00A14EC9">
        <w:rPr>
          <w:rFonts w:cstheme="minorHAnsi"/>
          <w:color w:val="000000" w:themeColor="text1"/>
          <w:sz w:val="24"/>
          <w:szCs w:val="24"/>
        </w:rPr>
        <w:t xml:space="preserve"> way </w:t>
      </w:r>
      <w:r w:rsidR="002346FA">
        <w:rPr>
          <w:rFonts w:cstheme="minorHAnsi"/>
          <w:color w:val="000000" w:themeColor="text1"/>
          <w:sz w:val="24"/>
          <w:szCs w:val="24"/>
        </w:rPr>
        <w:t xml:space="preserve">that the </w:t>
      </w:r>
      <w:r w:rsidR="00242C52">
        <w:rPr>
          <w:rFonts w:cstheme="minorHAnsi"/>
          <w:color w:val="000000" w:themeColor="text1"/>
          <w:sz w:val="24"/>
          <w:szCs w:val="24"/>
        </w:rPr>
        <w:t xml:space="preserve">right of performers and producers of phonograms </w:t>
      </w:r>
      <w:r w:rsidR="00E70E42">
        <w:rPr>
          <w:rFonts w:cstheme="minorHAnsi"/>
          <w:color w:val="000000" w:themeColor="text1"/>
          <w:sz w:val="24"/>
          <w:szCs w:val="24"/>
        </w:rPr>
        <w:t xml:space="preserve">to a single equitable remuneration is </w:t>
      </w:r>
      <w:r w:rsidR="00242C52">
        <w:rPr>
          <w:rFonts w:cstheme="minorHAnsi"/>
          <w:color w:val="000000" w:themeColor="text1"/>
          <w:sz w:val="24"/>
          <w:szCs w:val="24"/>
        </w:rPr>
        <w:t xml:space="preserve">not applicable </w:t>
      </w:r>
      <w:r w:rsidR="00E70E42">
        <w:rPr>
          <w:rFonts w:cstheme="minorHAnsi"/>
          <w:color w:val="000000" w:themeColor="text1"/>
          <w:sz w:val="24"/>
          <w:szCs w:val="24"/>
        </w:rPr>
        <w:t xml:space="preserve">as long as a phonogram is embodied </w:t>
      </w:r>
      <w:r w:rsidR="008B6595">
        <w:rPr>
          <w:rFonts w:cstheme="minorHAnsi"/>
          <w:color w:val="000000" w:themeColor="text1"/>
          <w:sz w:val="24"/>
          <w:szCs w:val="24"/>
        </w:rPr>
        <w:t>in an audiovisual work</w:t>
      </w:r>
      <w:r w:rsidR="00BE760F">
        <w:rPr>
          <w:rFonts w:cstheme="minorHAnsi"/>
          <w:color w:val="000000" w:themeColor="text1"/>
          <w:sz w:val="24"/>
          <w:szCs w:val="24"/>
        </w:rPr>
        <w:t xml:space="preserve">. </w:t>
      </w:r>
      <w:r w:rsidR="008B6595">
        <w:rPr>
          <w:rFonts w:cstheme="minorHAnsi"/>
          <w:color w:val="000000" w:themeColor="text1"/>
          <w:sz w:val="24"/>
          <w:szCs w:val="24"/>
        </w:rPr>
        <w:t xml:space="preserve">It is pointed out such interpretation </w:t>
      </w:r>
      <w:r>
        <w:rPr>
          <w:rFonts w:cstheme="minorHAnsi"/>
          <w:color w:val="000000" w:themeColor="text1"/>
          <w:sz w:val="24"/>
          <w:szCs w:val="24"/>
        </w:rPr>
        <w:t xml:space="preserve">cannot </w:t>
      </w:r>
      <w:r w:rsidR="008B6595">
        <w:rPr>
          <w:rFonts w:cstheme="minorHAnsi"/>
          <w:color w:val="000000" w:themeColor="text1"/>
          <w:sz w:val="24"/>
          <w:szCs w:val="24"/>
        </w:rPr>
        <w:t xml:space="preserve">be deduced </w:t>
      </w:r>
      <w:r w:rsidR="004B6341">
        <w:rPr>
          <w:rFonts w:cstheme="minorHAnsi"/>
          <w:color w:val="000000" w:themeColor="text1"/>
          <w:sz w:val="24"/>
          <w:szCs w:val="24"/>
        </w:rPr>
        <w:t xml:space="preserve">from </w:t>
      </w:r>
      <w:r w:rsidR="008B6595">
        <w:rPr>
          <w:rFonts w:cstheme="minorHAnsi"/>
          <w:color w:val="000000" w:themeColor="text1"/>
          <w:sz w:val="24"/>
          <w:szCs w:val="24"/>
        </w:rPr>
        <w:t xml:space="preserve">the </w:t>
      </w:r>
      <w:r w:rsidR="00F95EE9">
        <w:rPr>
          <w:rFonts w:cstheme="minorHAnsi"/>
          <w:color w:val="000000" w:themeColor="text1"/>
          <w:sz w:val="24"/>
          <w:szCs w:val="24"/>
        </w:rPr>
        <w:t xml:space="preserve">above-mentioned </w:t>
      </w:r>
      <w:r w:rsidR="00242C52">
        <w:rPr>
          <w:rFonts w:cstheme="minorHAnsi"/>
          <w:color w:val="000000" w:themeColor="text1"/>
          <w:sz w:val="24"/>
          <w:szCs w:val="24"/>
        </w:rPr>
        <w:t>comment quoted by the Court from the WIPO Guide.</w:t>
      </w:r>
    </w:p>
    <w:p w:rsidR="00242C52" w:rsidRDefault="00242C52" w:rsidP="00A14EC9">
      <w:pPr>
        <w:spacing w:after="0" w:line="240" w:lineRule="auto"/>
        <w:jc w:val="both"/>
        <w:rPr>
          <w:rFonts w:cstheme="minorHAnsi"/>
          <w:color w:val="000000" w:themeColor="text1"/>
          <w:sz w:val="24"/>
          <w:szCs w:val="24"/>
        </w:rPr>
      </w:pPr>
    </w:p>
    <w:p w:rsidR="000C59A5" w:rsidRDefault="008348D1" w:rsidP="00A14EC9">
      <w:pPr>
        <w:spacing w:after="0" w:line="240" w:lineRule="auto"/>
        <w:jc w:val="both"/>
        <w:rPr>
          <w:rFonts w:cstheme="minorHAnsi"/>
          <w:color w:val="000000" w:themeColor="text1"/>
          <w:sz w:val="24"/>
          <w:szCs w:val="24"/>
        </w:rPr>
      </w:pPr>
      <w:r>
        <w:rPr>
          <w:rFonts w:cstheme="minorHAnsi"/>
          <w:color w:val="000000" w:themeColor="text1"/>
          <w:sz w:val="24"/>
          <w:szCs w:val="24"/>
        </w:rPr>
        <w:t>R</w:t>
      </w:r>
      <w:r w:rsidR="00242C52">
        <w:rPr>
          <w:rFonts w:cstheme="minorHAnsi"/>
          <w:color w:val="000000" w:themeColor="text1"/>
          <w:sz w:val="24"/>
          <w:szCs w:val="24"/>
        </w:rPr>
        <w:t xml:space="preserve">eference is made to the overlap between the definitions of “phonogram” under Article 2(b) of the WPPT and “audiovisual fixation” </w:t>
      </w:r>
      <w:r w:rsidR="00EE7212">
        <w:rPr>
          <w:rFonts w:cstheme="minorHAnsi"/>
          <w:color w:val="000000" w:themeColor="text1"/>
          <w:sz w:val="24"/>
          <w:szCs w:val="24"/>
        </w:rPr>
        <w:t xml:space="preserve">under Article </w:t>
      </w:r>
      <w:r w:rsidR="008B6595">
        <w:rPr>
          <w:rFonts w:cstheme="minorHAnsi"/>
          <w:color w:val="000000" w:themeColor="text1"/>
          <w:sz w:val="24"/>
          <w:szCs w:val="24"/>
        </w:rPr>
        <w:t xml:space="preserve">2(b) </w:t>
      </w:r>
      <w:r w:rsidR="00EE7212">
        <w:rPr>
          <w:rFonts w:cstheme="minorHAnsi"/>
          <w:color w:val="000000" w:themeColor="text1"/>
          <w:sz w:val="24"/>
          <w:szCs w:val="24"/>
        </w:rPr>
        <w:t>of the Beijing Treaty on Audiovisual Performances (BTAP)</w:t>
      </w:r>
      <w:r w:rsidR="008B6595">
        <w:rPr>
          <w:rFonts w:cstheme="minorHAnsi"/>
          <w:color w:val="000000" w:themeColor="text1"/>
          <w:sz w:val="24"/>
          <w:szCs w:val="24"/>
        </w:rPr>
        <w:t xml:space="preserve">, which </w:t>
      </w:r>
      <w:r>
        <w:rPr>
          <w:rFonts w:cstheme="minorHAnsi"/>
          <w:color w:val="000000" w:themeColor="text1"/>
          <w:sz w:val="24"/>
          <w:szCs w:val="24"/>
        </w:rPr>
        <w:t>has been</w:t>
      </w:r>
      <w:r w:rsidR="008B6595">
        <w:rPr>
          <w:rFonts w:cstheme="minorHAnsi"/>
          <w:color w:val="000000" w:themeColor="text1"/>
          <w:sz w:val="24"/>
          <w:szCs w:val="24"/>
        </w:rPr>
        <w:t xml:space="preserve"> eliminated in favor of the definition of “phonogram”</w:t>
      </w:r>
      <w:r w:rsidR="004B6341">
        <w:rPr>
          <w:rFonts w:cstheme="minorHAnsi"/>
          <w:color w:val="000000" w:themeColor="text1"/>
          <w:sz w:val="24"/>
          <w:szCs w:val="24"/>
        </w:rPr>
        <w:t>. On th</w:t>
      </w:r>
      <w:r w:rsidR="000C59A5">
        <w:rPr>
          <w:rFonts w:cstheme="minorHAnsi"/>
          <w:color w:val="000000" w:themeColor="text1"/>
          <w:sz w:val="24"/>
          <w:szCs w:val="24"/>
        </w:rPr>
        <w:t>e</w:t>
      </w:r>
      <w:r w:rsidR="004B6341">
        <w:rPr>
          <w:rFonts w:cstheme="minorHAnsi"/>
          <w:color w:val="000000" w:themeColor="text1"/>
          <w:sz w:val="24"/>
          <w:szCs w:val="24"/>
        </w:rPr>
        <w:t xml:space="preserve"> basis </w:t>
      </w:r>
      <w:r w:rsidR="001416D8">
        <w:rPr>
          <w:rFonts w:cstheme="minorHAnsi"/>
          <w:color w:val="000000" w:themeColor="text1"/>
          <w:sz w:val="24"/>
          <w:szCs w:val="24"/>
        </w:rPr>
        <w:t>of analys</w:t>
      </w:r>
      <w:r w:rsidR="00F95EE9">
        <w:rPr>
          <w:rFonts w:cstheme="minorHAnsi"/>
          <w:color w:val="000000" w:themeColor="text1"/>
          <w:sz w:val="24"/>
          <w:szCs w:val="24"/>
        </w:rPr>
        <w:t>ing</w:t>
      </w:r>
      <w:r w:rsidR="001416D8">
        <w:rPr>
          <w:rFonts w:cstheme="minorHAnsi"/>
          <w:color w:val="000000" w:themeColor="text1"/>
          <w:sz w:val="24"/>
          <w:szCs w:val="24"/>
        </w:rPr>
        <w:t xml:space="preserve"> the relevant provisions of the WPPT and the BTAP, </w:t>
      </w:r>
      <w:r w:rsidR="004B6341">
        <w:rPr>
          <w:rFonts w:cstheme="minorHAnsi"/>
          <w:color w:val="000000" w:themeColor="text1"/>
          <w:sz w:val="24"/>
          <w:szCs w:val="24"/>
        </w:rPr>
        <w:t xml:space="preserve">a possible alternative option is outlined </w:t>
      </w:r>
      <w:r w:rsidR="00EE7212">
        <w:rPr>
          <w:rFonts w:cstheme="minorHAnsi"/>
          <w:color w:val="000000" w:themeColor="text1"/>
          <w:sz w:val="24"/>
          <w:szCs w:val="24"/>
        </w:rPr>
        <w:t xml:space="preserve">for the protection of the rights of performers in case of </w:t>
      </w:r>
      <w:r w:rsidR="00F95EE9">
        <w:rPr>
          <w:rFonts w:cstheme="minorHAnsi"/>
          <w:color w:val="000000" w:themeColor="text1"/>
          <w:sz w:val="24"/>
          <w:szCs w:val="24"/>
        </w:rPr>
        <w:t>embodiment</w:t>
      </w:r>
      <w:r w:rsidR="004B6341">
        <w:rPr>
          <w:rFonts w:cstheme="minorHAnsi"/>
          <w:color w:val="000000" w:themeColor="text1"/>
          <w:sz w:val="24"/>
          <w:szCs w:val="24"/>
        </w:rPr>
        <w:t xml:space="preserve"> of </w:t>
      </w:r>
      <w:r w:rsidR="00EE7212">
        <w:rPr>
          <w:rFonts w:cstheme="minorHAnsi"/>
          <w:color w:val="000000" w:themeColor="text1"/>
          <w:sz w:val="24"/>
          <w:szCs w:val="24"/>
        </w:rPr>
        <w:t>phonograms in audiovisual fixations (</w:t>
      </w:r>
      <w:r w:rsidR="007A0BD8">
        <w:rPr>
          <w:rFonts w:cstheme="minorHAnsi"/>
          <w:color w:val="000000" w:themeColor="text1"/>
          <w:sz w:val="24"/>
          <w:szCs w:val="24"/>
        </w:rPr>
        <w:t>=</w:t>
      </w:r>
      <w:r w:rsidR="00EE7212">
        <w:rPr>
          <w:rFonts w:cstheme="minorHAnsi"/>
          <w:color w:val="000000" w:themeColor="text1"/>
          <w:sz w:val="24"/>
          <w:szCs w:val="24"/>
        </w:rPr>
        <w:t xml:space="preserve"> audiovisual works)</w:t>
      </w:r>
      <w:r w:rsidR="00660AD4">
        <w:rPr>
          <w:rFonts w:cstheme="minorHAnsi"/>
          <w:color w:val="000000" w:themeColor="text1"/>
          <w:sz w:val="24"/>
          <w:szCs w:val="24"/>
        </w:rPr>
        <w:t xml:space="preserve"> </w:t>
      </w:r>
      <w:r w:rsidR="00F95EE9">
        <w:rPr>
          <w:rFonts w:cstheme="minorHAnsi"/>
          <w:color w:val="000000" w:themeColor="text1"/>
          <w:sz w:val="24"/>
          <w:szCs w:val="24"/>
        </w:rPr>
        <w:t xml:space="preserve">– </w:t>
      </w:r>
      <w:r w:rsidR="00660AD4">
        <w:rPr>
          <w:rFonts w:cstheme="minorHAnsi"/>
          <w:color w:val="000000" w:themeColor="text1"/>
          <w:sz w:val="24"/>
          <w:szCs w:val="24"/>
        </w:rPr>
        <w:t xml:space="preserve">in their “performances fixed in audiovisual fixations”. </w:t>
      </w:r>
      <w:r w:rsidR="00EE7212">
        <w:rPr>
          <w:rFonts w:cstheme="minorHAnsi"/>
          <w:color w:val="000000" w:themeColor="text1"/>
          <w:sz w:val="24"/>
          <w:szCs w:val="24"/>
        </w:rPr>
        <w:t xml:space="preserve">   </w:t>
      </w:r>
      <w:r w:rsidR="00242C52">
        <w:rPr>
          <w:rFonts w:cstheme="minorHAnsi"/>
          <w:color w:val="000000" w:themeColor="text1"/>
          <w:sz w:val="24"/>
          <w:szCs w:val="24"/>
        </w:rPr>
        <w:t xml:space="preserve">  </w:t>
      </w:r>
    </w:p>
    <w:p w:rsidR="000C59A5" w:rsidRDefault="000C59A5" w:rsidP="00A14EC9">
      <w:pPr>
        <w:spacing w:after="0" w:line="240" w:lineRule="auto"/>
        <w:jc w:val="both"/>
        <w:rPr>
          <w:rFonts w:cstheme="minorHAnsi"/>
          <w:color w:val="000000" w:themeColor="text1"/>
          <w:sz w:val="24"/>
          <w:szCs w:val="24"/>
        </w:rPr>
      </w:pPr>
    </w:p>
    <w:p w:rsidR="008A5AF3" w:rsidRDefault="000C59A5" w:rsidP="00A14EC9">
      <w:pPr>
        <w:spacing w:after="0" w:line="240" w:lineRule="auto"/>
        <w:jc w:val="both"/>
        <w:rPr>
          <w:rFonts w:cstheme="minorHAnsi"/>
          <w:color w:val="000000" w:themeColor="text1"/>
          <w:sz w:val="24"/>
          <w:szCs w:val="24"/>
        </w:rPr>
      </w:pPr>
      <w:r>
        <w:rPr>
          <w:rFonts w:cstheme="minorHAnsi"/>
          <w:color w:val="000000" w:themeColor="text1"/>
          <w:sz w:val="24"/>
          <w:szCs w:val="24"/>
        </w:rPr>
        <w:t>The author acknowledges and thank</w:t>
      </w:r>
      <w:r w:rsidR="00AC0039">
        <w:rPr>
          <w:rFonts w:cstheme="minorHAnsi"/>
          <w:color w:val="000000" w:themeColor="text1"/>
          <w:sz w:val="24"/>
          <w:szCs w:val="24"/>
        </w:rPr>
        <w:t>s</w:t>
      </w:r>
      <w:r>
        <w:rPr>
          <w:rFonts w:cstheme="minorHAnsi"/>
          <w:color w:val="000000" w:themeColor="text1"/>
          <w:sz w:val="24"/>
          <w:szCs w:val="24"/>
        </w:rPr>
        <w:t xml:space="preserve"> Pál Tomori, Director of the Hungarian Bureau for the Protection of Performers Rights (EJI)</w:t>
      </w:r>
      <w:r w:rsidR="00AC0039">
        <w:rPr>
          <w:rFonts w:cstheme="minorHAnsi"/>
          <w:color w:val="000000" w:themeColor="text1"/>
          <w:sz w:val="24"/>
          <w:szCs w:val="24"/>
        </w:rPr>
        <w:t>, as well as</w:t>
      </w:r>
      <w:r>
        <w:rPr>
          <w:rFonts w:cstheme="minorHAnsi"/>
          <w:color w:val="000000" w:themeColor="text1"/>
          <w:sz w:val="24"/>
          <w:szCs w:val="24"/>
        </w:rPr>
        <w:t xml:space="preserve"> José Luis S</w:t>
      </w:r>
      <w:r w:rsidR="00AC0039">
        <w:rPr>
          <w:rFonts w:cstheme="minorHAnsi"/>
          <w:color w:val="000000" w:themeColor="text1"/>
          <w:sz w:val="24"/>
          <w:szCs w:val="24"/>
        </w:rPr>
        <w:t>evillano</w:t>
      </w:r>
      <w:r>
        <w:rPr>
          <w:rFonts w:cstheme="minorHAnsi"/>
          <w:color w:val="000000" w:themeColor="text1"/>
          <w:sz w:val="24"/>
          <w:szCs w:val="24"/>
        </w:rPr>
        <w:t xml:space="preserve">, </w:t>
      </w:r>
      <w:r w:rsidR="00AC0039">
        <w:rPr>
          <w:rFonts w:cstheme="minorHAnsi"/>
          <w:color w:val="000000" w:themeColor="text1"/>
          <w:sz w:val="24"/>
          <w:szCs w:val="24"/>
        </w:rPr>
        <w:t>Managing Director, Álvaro Hernandez</w:t>
      </w:r>
      <w:r w:rsidR="00E70E42">
        <w:rPr>
          <w:rFonts w:cstheme="minorHAnsi"/>
          <w:color w:val="000000" w:themeColor="text1"/>
          <w:sz w:val="24"/>
          <w:szCs w:val="24"/>
        </w:rPr>
        <w:t>-</w:t>
      </w:r>
      <w:r w:rsidR="00AC0039">
        <w:rPr>
          <w:rFonts w:cstheme="minorHAnsi"/>
          <w:color w:val="000000" w:themeColor="text1"/>
          <w:sz w:val="24"/>
          <w:szCs w:val="24"/>
        </w:rPr>
        <w:t>Pin</w:t>
      </w:r>
      <w:r w:rsidR="00E70E42">
        <w:rPr>
          <w:rFonts w:cstheme="minorHAnsi"/>
          <w:color w:val="000000" w:themeColor="text1"/>
          <w:sz w:val="24"/>
          <w:szCs w:val="24"/>
        </w:rPr>
        <w:t>z</w:t>
      </w:r>
      <w:r w:rsidR="00AC0039">
        <w:rPr>
          <w:rFonts w:cstheme="minorHAnsi"/>
          <w:color w:val="000000" w:themeColor="text1"/>
          <w:sz w:val="24"/>
          <w:szCs w:val="24"/>
        </w:rPr>
        <w:t>ón</w:t>
      </w:r>
      <w:r w:rsidR="00E70E42">
        <w:rPr>
          <w:rFonts w:cstheme="minorHAnsi"/>
          <w:color w:val="000000" w:themeColor="text1"/>
          <w:sz w:val="24"/>
          <w:szCs w:val="24"/>
        </w:rPr>
        <w:t xml:space="preserve"> García</w:t>
      </w:r>
      <w:r w:rsidR="00AC0039">
        <w:rPr>
          <w:rFonts w:cstheme="minorHAnsi"/>
          <w:color w:val="000000" w:themeColor="text1"/>
          <w:sz w:val="24"/>
          <w:szCs w:val="24"/>
        </w:rPr>
        <w:t>, Director of Legal Department and Paloma López Paláez, International Area Director of the Spanish Society of Performers (AIE) for their comments and suggestions</w:t>
      </w:r>
      <w:r w:rsidR="00171A45">
        <w:rPr>
          <w:rFonts w:cstheme="minorHAnsi"/>
          <w:color w:val="000000" w:themeColor="text1"/>
          <w:sz w:val="24"/>
          <w:szCs w:val="24"/>
        </w:rPr>
        <w:t xml:space="preserve">. </w:t>
      </w:r>
    </w:p>
    <w:p w:rsidR="00AC0039" w:rsidRDefault="00AC0039" w:rsidP="00A14EC9">
      <w:pPr>
        <w:spacing w:after="0" w:line="240" w:lineRule="auto"/>
        <w:jc w:val="both"/>
        <w:rPr>
          <w:rFonts w:cstheme="minorHAnsi"/>
          <w:color w:val="000000" w:themeColor="text1"/>
          <w:sz w:val="24"/>
          <w:szCs w:val="24"/>
        </w:rPr>
      </w:pPr>
    </w:p>
    <w:p w:rsidR="00AC0039" w:rsidRPr="00AC0039" w:rsidRDefault="00AC0039" w:rsidP="00A14EC9">
      <w:pPr>
        <w:spacing w:after="0" w:line="240" w:lineRule="auto"/>
        <w:jc w:val="both"/>
        <w:rPr>
          <w:rFonts w:cstheme="minorHAnsi"/>
          <w:b/>
          <w:color w:val="000000" w:themeColor="text1"/>
          <w:sz w:val="24"/>
          <w:szCs w:val="24"/>
        </w:rPr>
      </w:pPr>
    </w:p>
    <w:p w:rsidR="008A5AF3" w:rsidRPr="008A5AF3" w:rsidRDefault="007F6C12" w:rsidP="00A14EC9">
      <w:pPr>
        <w:spacing w:after="0" w:line="240" w:lineRule="auto"/>
        <w:jc w:val="center"/>
        <w:outlineLvl w:val="2"/>
        <w:rPr>
          <w:rFonts w:cstheme="minorHAnsi"/>
          <w:b/>
          <w:color w:val="000000" w:themeColor="text1"/>
          <w:sz w:val="26"/>
          <w:szCs w:val="26"/>
        </w:rPr>
      </w:pPr>
      <w:r>
        <w:rPr>
          <w:rFonts w:cstheme="minorHAnsi"/>
          <w:b/>
          <w:color w:val="000000" w:themeColor="text1"/>
          <w:sz w:val="26"/>
          <w:szCs w:val="26"/>
        </w:rPr>
        <w:t xml:space="preserve">I. </w:t>
      </w:r>
      <w:r w:rsidR="008A5AF3" w:rsidRPr="008A5AF3">
        <w:rPr>
          <w:rFonts w:cstheme="minorHAnsi"/>
          <w:b/>
          <w:color w:val="000000" w:themeColor="text1"/>
          <w:sz w:val="26"/>
          <w:szCs w:val="26"/>
        </w:rPr>
        <w:t>The judgment</w:t>
      </w:r>
    </w:p>
    <w:p w:rsidR="00A14EC9" w:rsidRDefault="00A14EC9" w:rsidP="00A14EC9">
      <w:pPr>
        <w:spacing w:after="0" w:line="240" w:lineRule="auto"/>
        <w:jc w:val="both"/>
        <w:rPr>
          <w:rFonts w:ascii="Helvetica" w:eastAsia="Times New Roman" w:hAnsi="Helvetica" w:cs="Helvetica"/>
          <w:color w:val="FF0000"/>
          <w:sz w:val="21"/>
          <w:szCs w:val="21"/>
        </w:rPr>
      </w:pPr>
    </w:p>
    <w:p w:rsidR="00A14EC9" w:rsidRPr="004B6341" w:rsidRDefault="00A14EC9" w:rsidP="00A14EC9">
      <w:pPr>
        <w:spacing w:after="0" w:line="240" w:lineRule="auto"/>
        <w:jc w:val="both"/>
        <w:rPr>
          <w:rFonts w:eastAsia="Times New Roman" w:cstheme="minorHAnsi"/>
          <w:sz w:val="24"/>
          <w:szCs w:val="24"/>
        </w:rPr>
      </w:pPr>
      <w:r w:rsidRPr="004B6341">
        <w:rPr>
          <w:rFonts w:eastAsia="Times New Roman" w:cstheme="minorHAnsi"/>
          <w:sz w:val="24"/>
          <w:szCs w:val="24"/>
        </w:rPr>
        <w:t>The case concerned a dispute between, on the one hand, Atresmedia,</w:t>
      </w:r>
      <w:r w:rsidRPr="004B6341">
        <w:rPr>
          <w:rStyle w:val="Lbjegyzet-hivatkozs"/>
          <w:rFonts w:eastAsia="Times New Roman" w:cstheme="minorHAnsi"/>
          <w:sz w:val="24"/>
          <w:szCs w:val="24"/>
        </w:rPr>
        <w:footnoteReference w:id="5"/>
      </w:r>
      <w:r w:rsidRPr="004B6341">
        <w:rPr>
          <w:rFonts w:eastAsia="Times New Roman" w:cstheme="minorHAnsi"/>
          <w:sz w:val="24"/>
          <w:szCs w:val="24"/>
        </w:rPr>
        <w:t xml:space="preserve"> the owner of a number of television channels, and, on the other, AGEDI</w:t>
      </w:r>
      <w:r w:rsidRPr="004B6341">
        <w:rPr>
          <w:rStyle w:val="Lbjegyzet-hivatkozs"/>
          <w:rFonts w:eastAsia="Times New Roman" w:cstheme="minorHAnsi"/>
          <w:sz w:val="24"/>
          <w:szCs w:val="24"/>
        </w:rPr>
        <w:footnoteReference w:id="6"/>
      </w:r>
      <w:r w:rsidRPr="004B6341">
        <w:rPr>
          <w:rFonts w:eastAsia="Times New Roman" w:cstheme="minorHAnsi"/>
          <w:sz w:val="24"/>
          <w:szCs w:val="24"/>
        </w:rPr>
        <w:t xml:space="preserve"> and AIE</w:t>
      </w:r>
      <w:r w:rsidRPr="004B6341">
        <w:rPr>
          <w:rStyle w:val="Lbjegyzet-hivatkozs"/>
          <w:rFonts w:eastAsia="Times New Roman" w:cstheme="minorHAnsi"/>
          <w:sz w:val="24"/>
          <w:szCs w:val="24"/>
        </w:rPr>
        <w:footnoteReference w:id="7"/>
      </w:r>
      <w:r w:rsidRPr="004B6341">
        <w:rPr>
          <w:rFonts w:eastAsia="Times New Roman" w:cstheme="minorHAnsi"/>
          <w:sz w:val="24"/>
          <w:szCs w:val="24"/>
        </w:rPr>
        <w:t> – entities that manage, respectively, the intellectual property rights of phonogram producers and such rights of performers – concerning the payment by Atresmedia of a single equitable remuneration for the broadcasting, on television channels operated by it, of audiovisual works incorporating phonograms.</w:t>
      </w:r>
    </w:p>
    <w:p w:rsidR="00A14EC9" w:rsidRPr="004B6341" w:rsidRDefault="00A14EC9" w:rsidP="00A14EC9">
      <w:pPr>
        <w:spacing w:after="0" w:line="240" w:lineRule="auto"/>
        <w:jc w:val="both"/>
        <w:rPr>
          <w:rFonts w:eastAsia="Times New Roman" w:cstheme="minorHAnsi"/>
          <w:sz w:val="24"/>
          <w:szCs w:val="24"/>
        </w:rPr>
      </w:pPr>
    </w:p>
    <w:p w:rsidR="00A14EC9" w:rsidRDefault="00A14EC9" w:rsidP="00A14EC9">
      <w:pPr>
        <w:spacing w:after="0" w:line="240" w:lineRule="auto"/>
        <w:jc w:val="both"/>
        <w:rPr>
          <w:rFonts w:eastAsia="Times New Roman" w:cstheme="minorHAnsi"/>
          <w:sz w:val="24"/>
          <w:szCs w:val="24"/>
        </w:rPr>
      </w:pPr>
      <w:r w:rsidRPr="004B6341">
        <w:rPr>
          <w:rFonts w:eastAsia="Times New Roman" w:cstheme="minorHAnsi"/>
          <w:sz w:val="24"/>
          <w:szCs w:val="24"/>
        </w:rPr>
        <w:t>AGEDI and AIE brought an action before the Commercial Court of Madrid</w:t>
      </w:r>
      <w:r w:rsidRPr="004B6341">
        <w:rPr>
          <w:rStyle w:val="Lbjegyzet-hivatkozs"/>
          <w:rFonts w:eastAsia="Times New Roman" w:cstheme="minorHAnsi"/>
          <w:sz w:val="24"/>
          <w:szCs w:val="24"/>
        </w:rPr>
        <w:footnoteReference w:id="8"/>
      </w:r>
      <w:r w:rsidRPr="004B6341">
        <w:rPr>
          <w:rFonts w:eastAsia="Times New Roman" w:cstheme="minorHAnsi"/>
          <w:sz w:val="24"/>
          <w:szCs w:val="24"/>
        </w:rPr>
        <w:t xml:space="preserve"> against Atresmedia. The Court declared AGEDI’s and AIE’s claim unfounded</w:t>
      </w:r>
      <w:r w:rsidR="006A397E">
        <w:rPr>
          <w:rFonts w:eastAsia="Times New Roman" w:cstheme="minorHAnsi"/>
          <w:sz w:val="24"/>
          <w:szCs w:val="24"/>
        </w:rPr>
        <w:t>. The</w:t>
      </w:r>
      <w:r w:rsidRPr="004B6341">
        <w:rPr>
          <w:rFonts w:eastAsia="Times New Roman" w:cstheme="minorHAnsi"/>
          <w:sz w:val="24"/>
          <w:szCs w:val="24"/>
        </w:rPr>
        <w:t>y appealed to the Provincial Court of Madrid,</w:t>
      </w:r>
      <w:r w:rsidRPr="004B6341">
        <w:rPr>
          <w:rStyle w:val="Lbjegyzet-hivatkozs"/>
          <w:rFonts w:eastAsia="Times New Roman" w:cstheme="minorHAnsi"/>
          <w:sz w:val="24"/>
          <w:szCs w:val="24"/>
        </w:rPr>
        <w:footnoteReference w:id="9"/>
      </w:r>
      <w:r w:rsidRPr="004B6341">
        <w:rPr>
          <w:rFonts w:eastAsia="Times New Roman" w:cstheme="minorHAnsi"/>
          <w:sz w:val="24"/>
          <w:szCs w:val="24"/>
        </w:rPr>
        <w:t xml:space="preserve"> which set aside the judgment and upheld their application. To this decision, Atresmedia appealed to the Supreme Court (T</w:t>
      </w:r>
      <w:r w:rsidR="004B6341">
        <w:rPr>
          <w:rFonts w:eastAsia="Times New Roman" w:cstheme="minorHAnsi"/>
          <w:sz w:val="24"/>
          <w:szCs w:val="24"/>
        </w:rPr>
        <w:t>r</w:t>
      </w:r>
      <w:r w:rsidRPr="004B6341">
        <w:rPr>
          <w:rFonts w:eastAsia="Times New Roman" w:cstheme="minorHAnsi"/>
          <w:sz w:val="24"/>
          <w:szCs w:val="24"/>
        </w:rPr>
        <w:t>ibunal Supremo) of Spain.</w:t>
      </w:r>
      <w:r w:rsidR="004B6341">
        <w:rPr>
          <w:rStyle w:val="Lbjegyzet-hivatkozs"/>
          <w:rFonts w:eastAsia="Times New Roman" w:cstheme="minorHAnsi"/>
          <w:sz w:val="24"/>
          <w:szCs w:val="24"/>
        </w:rPr>
        <w:footnoteReference w:id="10"/>
      </w:r>
      <w:r w:rsidRPr="004B6341">
        <w:rPr>
          <w:rFonts w:eastAsia="Times New Roman" w:cstheme="minorHAnsi"/>
          <w:sz w:val="24"/>
          <w:szCs w:val="24"/>
        </w:rPr>
        <w:t xml:space="preserve">    </w:t>
      </w:r>
    </w:p>
    <w:p w:rsidR="00EB5900" w:rsidRDefault="00EB5900" w:rsidP="00A14EC9">
      <w:pPr>
        <w:spacing w:after="0" w:line="240" w:lineRule="auto"/>
        <w:jc w:val="both"/>
        <w:rPr>
          <w:rFonts w:eastAsia="Times New Roman" w:cstheme="minorHAnsi"/>
          <w:sz w:val="24"/>
          <w:szCs w:val="24"/>
        </w:rPr>
      </w:pPr>
    </w:p>
    <w:p w:rsidR="00917555" w:rsidRDefault="00EB5900" w:rsidP="00A14EC9">
      <w:pPr>
        <w:spacing w:after="0" w:line="240" w:lineRule="auto"/>
        <w:jc w:val="both"/>
        <w:rPr>
          <w:rFonts w:eastAsia="Times New Roman" w:cstheme="minorHAnsi"/>
          <w:sz w:val="24"/>
          <w:szCs w:val="24"/>
        </w:rPr>
      </w:pPr>
      <w:r>
        <w:rPr>
          <w:rFonts w:eastAsia="Times New Roman" w:cstheme="minorHAnsi"/>
          <w:sz w:val="24"/>
          <w:szCs w:val="24"/>
        </w:rPr>
        <w:t xml:space="preserve">The Supreme Court stayed </w:t>
      </w:r>
      <w:r w:rsidR="00917555">
        <w:rPr>
          <w:rFonts w:eastAsia="Times New Roman" w:cstheme="minorHAnsi"/>
          <w:sz w:val="24"/>
          <w:szCs w:val="24"/>
        </w:rPr>
        <w:t>the proceeding and turned to the CJEU with the following questions for preliminary ruling:</w:t>
      </w:r>
    </w:p>
    <w:p w:rsidR="00EB5900" w:rsidRDefault="00917555" w:rsidP="00A14EC9">
      <w:pPr>
        <w:spacing w:after="0" w:line="240" w:lineRule="auto"/>
        <w:jc w:val="both"/>
        <w:rPr>
          <w:rFonts w:eastAsia="Times New Roman" w:cstheme="minorHAnsi"/>
          <w:sz w:val="24"/>
          <w:szCs w:val="24"/>
        </w:rPr>
      </w:pPr>
      <w:r>
        <w:rPr>
          <w:rFonts w:eastAsia="Times New Roman" w:cstheme="minorHAnsi"/>
          <w:sz w:val="24"/>
          <w:szCs w:val="24"/>
        </w:rPr>
        <w:t xml:space="preserve">   </w:t>
      </w:r>
    </w:p>
    <w:p w:rsidR="00917555" w:rsidRPr="00917555" w:rsidRDefault="00917555" w:rsidP="00917555">
      <w:pPr>
        <w:spacing w:after="0" w:line="240" w:lineRule="auto"/>
        <w:ind w:left="567"/>
        <w:jc w:val="both"/>
        <w:rPr>
          <w:rFonts w:eastAsia="Times New Roman" w:cstheme="minorHAnsi"/>
          <w:sz w:val="24"/>
          <w:szCs w:val="24"/>
        </w:rPr>
      </w:pPr>
      <w:r w:rsidRPr="00917555">
        <w:rPr>
          <w:rFonts w:eastAsia="Times New Roman" w:cstheme="minorHAnsi"/>
          <w:sz w:val="24"/>
          <w:szCs w:val="24"/>
        </w:rPr>
        <w:t>(1)      Does the concept of the “reproduction of a phonogram published for commercial purposes” referred to in Article 8(2) of Directives 92/100 and 2006/115 include the reproduction of a phonogram published for commercial purposes in an audiovisual recording containing the fixation of an audiovisual work?</w:t>
      </w:r>
    </w:p>
    <w:p w:rsidR="00917555" w:rsidRPr="00917555" w:rsidRDefault="00917555" w:rsidP="00917555">
      <w:pPr>
        <w:spacing w:after="0" w:line="240" w:lineRule="auto"/>
        <w:ind w:left="567"/>
        <w:jc w:val="both"/>
        <w:rPr>
          <w:rFonts w:eastAsia="Times New Roman" w:cstheme="minorHAnsi"/>
          <w:color w:val="404244"/>
          <w:sz w:val="24"/>
          <w:szCs w:val="24"/>
        </w:rPr>
      </w:pPr>
      <w:r w:rsidRPr="00917555">
        <w:rPr>
          <w:rFonts w:eastAsia="Times New Roman" w:cstheme="minorHAnsi"/>
          <w:sz w:val="24"/>
          <w:szCs w:val="24"/>
        </w:rPr>
        <w:t>(2)      In the event that the answer to the previous question is in the affirmative, is a television broadcasting organisation which, for any type of communication to the public, uses an audiovisual recording containing the fixation of a cinematographic or audiovisual work in which a phonogram published for commercial purposes has been reproduced, under an obligation to pay the single equitable remuneration provided for in Article 8(2) of the aforementioned directives</w:t>
      </w:r>
      <w:r w:rsidRPr="00917555">
        <w:rPr>
          <w:rFonts w:eastAsia="Times New Roman" w:cstheme="minorHAnsi"/>
          <w:color w:val="404244"/>
          <w:sz w:val="24"/>
          <w:szCs w:val="24"/>
        </w:rPr>
        <w:t>?</w:t>
      </w:r>
      <w:r>
        <w:rPr>
          <w:rStyle w:val="Lbjegyzet-hivatkozs"/>
          <w:rFonts w:eastAsia="Times New Roman" w:cstheme="minorHAnsi"/>
          <w:color w:val="404244"/>
          <w:sz w:val="24"/>
          <w:szCs w:val="24"/>
        </w:rPr>
        <w:footnoteReference w:id="11"/>
      </w:r>
    </w:p>
    <w:p w:rsidR="00917555" w:rsidRDefault="00917555" w:rsidP="00917555">
      <w:pPr>
        <w:spacing w:after="0" w:line="240" w:lineRule="auto"/>
        <w:jc w:val="both"/>
        <w:rPr>
          <w:rFonts w:eastAsia="Times New Roman" w:cstheme="minorHAnsi"/>
          <w:sz w:val="24"/>
          <w:szCs w:val="24"/>
        </w:rPr>
      </w:pPr>
    </w:p>
    <w:p w:rsidR="00917555" w:rsidRDefault="00917555" w:rsidP="00917555">
      <w:pPr>
        <w:spacing w:after="0" w:line="240" w:lineRule="auto"/>
        <w:jc w:val="both"/>
        <w:rPr>
          <w:rFonts w:eastAsia="Times New Roman" w:cstheme="minorHAnsi"/>
          <w:sz w:val="24"/>
          <w:szCs w:val="24"/>
        </w:rPr>
      </w:pPr>
      <w:r>
        <w:rPr>
          <w:rFonts w:eastAsia="Times New Roman" w:cstheme="minorHAnsi"/>
          <w:sz w:val="24"/>
          <w:szCs w:val="24"/>
        </w:rPr>
        <w:t xml:space="preserve">The CJEU has adopted the following preliminary ruling:   </w:t>
      </w:r>
    </w:p>
    <w:p w:rsidR="003847C1" w:rsidRDefault="003847C1" w:rsidP="00917555">
      <w:pPr>
        <w:spacing w:after="0" w:line="240" w:lineRule="auto"/>
        <w:jc w:val="both"/>
        <w:rPr>
          <w:rFonts w:eastAsia="Times New Roman" w:cstheme="minorHAnsi"/>
          <w:sz w:val="24"/>
          <w:szCs w:val="24"/>
        </w:rPr>
      </w:pPr>
    </w:p>
    <w:p w:rsidR="003847C1" w:rsidRPr="003847C1" w:rsidRDefault="003847C1" w:rsidP="003847C1">
      <w:pPr>
        <w:spacing w:after="0" w:line="240" w:lineRule="auto"/>
        <w:ind w:left="567"/>
        <w:jc w:val="both"/>
        <w:rPr>
          <w:rFonts w:eastAsia="Times New Roman" w:cstheme="minorHAnsi"/>
          <w:sz w:val="24"/>
          <w:szCs w:val="24"/>
        </w:rPr>
      </w:pPr>
      <w:r w:rsidRPr="003847C1">
        <w:rPr>
          <w:rFonts w:eastAsia="Times New Roman" w:cstheme="minorHAnsi"/>
          <w:bCs/>
          <w:sz w:val="24"/>
          <w:szCs w:val="24"/>
        </w:rPr>
        <w:t>Article 8(2) of Council Directive 92/100/EEC of 19 November 1992 on rental right and lending right and on certain rights related to copyright in the field of intellectual property and Article 8(2) of Directive 2006/115/EC of the European Parliament and of the Council of 12 December 2006 on rental right and lending right and on certain rights related to copyright in the field of intellectual property must be interpreted as meaning that the single equitable remuneration referred to in those provisions must not be paid by the user where he or she makes a communication to the public of an audiovisual recording containing the fixation of an audiovisual work in which a phonogram or a reproduction of that phonogram has been incorporated.</w:t>
      </w:r>
    </w:p>
    <w:p w:rsidR="003847C1" w:rsidRPr="00917555" w:rsidRDefault="003847C1" w:rsidP="00917555">
      <w:pPr>
        <w:spacing w:after="0" w:line="240" w:lineRule="auto"/>
        <w:jc w:val="both"/>
        <w:rPr>
          <w:rFonts w:eastAsia="Times New Roman" w:cstheme="minorHAnsi"/>
          <w:sz w:val="24"/>
          <w:szCs w:val="24"/>
        </w:rPr>
      </w:pPr>
    </w:p>
    <w:p w:rsidR="008A5AF3" w:rsidRDefault="008A5AF3" w:rsidP="00A14EC9">
      <w:pPr>
        <w:spacing w:after="0" w:line="240" w:lineRule="auto"/>
        <w:jc w:val="both"/>
        <w:rPr>
          <w:rFonts w:eastAsia="Times New Roman" w:cstheme="minorHAnsi"/>
          <w:color w:val="000000" w:themeColor="text1"/>
          <w:sz w:val="24"/>
          <w:szCs w:val="24"/>
        </w:rPr>
      </w:pPr>
      <w:r>
        <w:rPr>
          <w:rFonts w:eastAsia="Times New Roman" w:cstheme="minorHAnsi"/>
          <w:bCs/>
          <w:color w:val="000000" w:themeColor="text1"/>
          <w:sz w:val="24"/>
          <w:szCs w:val="24"/>
        </w:rPr>
        <w:t xml:space="preserve">The Court </w:t>
      </w:r>
      <w:r w:rsidR="003847C1">
        <w:rPr>
          <w:rFonts w:eastAsia="Times New Roman" w:cstheme="minorHAnsi"/>
          <w:bCs/>
          <w:color w:val="000000" w:themeColor="text1"/>
          <w:sz w:val="24"/>
          <w:szCs w:val="24"/>
        </w:rPr>
        <w:t xml:space="preserve">has </w:t>
      </w:r>
      <w:r>
        <w:rPr>
          <w:rFonts w:eastAsia="Times New Roman" w:cstheme="minorHAnsi"/>
          <w:bCs/>
          <w:color w:val="000000" w:themeColor="text1"/>
          <w:sz w:val="24"/>
          <w:szCs w:val="24"/>
        </w:rPr>
        <w:t>quoted the definitions of “phonogram” under Article 3(2) of the Rome Convention (“</w:t>
      </w:r>
      <w:r>
        <w:rPr>
          <w:rFonts w:eastAsia="Times New Roman" w:cstheme="minorHAnsi"/>
          <w:color w:val="000000" w:themeColor="text1"/>
          <w:sz w:val="24"/>
          <w:szCs w:val="24"/>
        </w:rPr>
        <w:t xml:space="preserve">exclusively aural fixation of sounds of a performance or of other sounds”) </w:t>
      </w:r>
      <w:r>
        <w:rPr>
          <w:rFonts w:eastAsia="Times New Roman" w:cstheme="minorHAnsi"/>
          <w:bCs/>
          <w:color w:val="000000" w:themeColor="text1"/>
          <w:sz w:val="24"/>
          <w:szCs w:val="24"/>
        </w:rPr>
        <w:t>and Article 2(b) of the WPPT (</w:t>
      </w:r>
      <w:r w:rsidR="006A397E">
        <w:rPr>
          <w:rFonts w:eastAsia="Times New Roman" w:cstheme="minorHAnsi"/>
          <w:bCs/>
          <w:color w:val="000000" w:themeColor="text1"/>
          <w:sz w:val="24"/>
          <w:szCs w:val="24"/>
        </w:rPr>
        <w:t>“</w:t>
      </w:r>
      <w:r>
        <w:rPr>
          <w:rFonts w:eastAsia="Times New Roman" w:cstheme="minorHAnsi"/>
          <w:color w:val="000000" w:themeColor="text1"/>
          <w:sz w:val="24"/>
          <w:szCs w:val="24"/>
        </w:rPr>
        <w:t>the fixation of the sounds of a performance or of other sounds […] other than in the form of a fixation incorporated in a cinematographic or other audiovisual work”)</w:t>
      </w:r>
      <w:r>
        <w:rPr>
          <w:rFonts w:eastAsia="Times New Roman" w:cstheme="minorHAnsi"/>
          <w:bCs/>
          <w:color w:val="000000" w:themeColor="text1"/>
          <w:sz w:val="24"/>
          <w:szCs w:val="24"/>
        </w:rPr>
        <w:t xml:space="preserve">, and </w:t>
      </w:r>
      <w:r w:rsidR="008348D1">
        <w:rPr>
          <w:rFonts w:eastAsia="Times New Roman" w:cstheme="minorHAnsi"/>
          <w:bCs/>
          <w:color w:val="000000" w:themeColor="text1"/>
          <w:sz w:val="24"/>
          <w:szCs w:val="24"/>
        </w:rPr>
        <w:t xml:space="preserve">has </w:t>
      </w:r>
      <w:r>
        <w:rPr>
          <w:rFonts w:eastAsia="Times New Roman" w:cstheme="minorHAnsi"/>
          <w:bCs/>
          <w:color w:val="000000" w:themeColor="text1"/>
          <w:sz w:val="24"/>
          <w:szCs w:val="24"/>
        </w:rPr>
        <w:t xml:space="preserve">found that they </w:t>
      </w:r>
      <w:r>
        <w:rPr>
          <w:rFonts w:eastAsia="Times New Roman" w:cstheme="minorHAnsi"/>
          <w:color w:val="000000" w:themeColor="text1"/>
          <w:sz w:val="24"/>
          <w:szCs w:val="24"/>
        </w:rPr>
        <w:t>“preclude a fixation of sounds incorporated in a cinematographic or other audiovisual work from being covered by the concept of ‘phonogram’” [despite of the incorporation in</w:t>
      </w:r>
      <w:r w:rsidR="00D92D34">
        <w:rPr>
          <w:rFonts w:eastAsia="Times New Roman" w:cstheme="minorHAnsi"/>
          <w:color w:val="000000" w:themeColor="text1"/>
          <w:sz w:val="24"/>
          <w:szCs w:val="24"/>
        </w:rPr>
        <w:t>to</w:t>
      </w:r>
      <w:r>
        <w:rPr>
          <w:rFonts w:eastAsia="Times New Roman" w:cstheme="minorHAnsi"/>
          <w:color w:val="000000" w:themeColor="text1"/>
          <w:sz w:val="24"/>
          <w:szCs w:val="24"/>
        </w:rPr>
        <w:t xml:space="preserve"> it the sounds fixed in a phonogram]</w:t>
      </w:r>
      <w:r w:rsidR="003847C1">
        <w:rPr>
          <w:rStyle w:val="Lbjegyzet-hivatkozs"/>
          <w:rFonts w:eastAsia="Times New Roman" w:cstheme="minorHAnsi"/>
          <w:color w:val="000000" w:themeColor="text1"/>
          <w:sz w:val="24"/>
          <w:szCs w:val="24"/>
        </w:rPr>
        <w:footnoteReference w:id="12"/>
      </w:r>
      <w:r>
        <w:rPr>
          <w:rFonts w:eastAsia="Times New Roman" w:cstheme="minorHAnsi"/>
          <w:color w:val="000000" w:themeColor="text1"/>
          <w:sz w:val="24"/>
          <w:szCs w:val="24"/>
        </w:rPr>
        <w:t xml:space="preserve">.  </w:t>
      </w:r>
    </w:p>
    <w:p w:rsidR="008A5AF3" w:rsidRDefault="008A5AF3" w:rsidP="00A14EC9">
      <w:pPr>
        <w:spacing w:after="0" w:line="240" w:lineRule="auto"/>
        <w:jc w:val="both"/>
        <w:rPr>
          <w:rFonts w:eastAsia="Times New Roman" w:cstheme="minorHAnsi"/>
          <w:color w:val="000000" w:themeColor="text1"/>
          <w:sz w:val="24"/>
          <w:szCs w:val="24"/>
        </w:rPr>
      </w:pPr>
    </w:p>
    <w:p w:rsidR="008A5AF3" w:rsidRDefault="008A5AF3" w:rsidP="00A14EC9">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The CJEU has </w:t>
      </w:r>
      <w:r w:rsidR="003847C1">
        <w:rPr>
          <w:rFonts w:eastAsia="Times New Roman" w:cstheme="minorHAnsi"/>
          <w:color w:val="000000" w:themeColor="text1"/>
          <w:sz w:val="24"/>
          <w:szCs w:val="24"/>
        </w:rPr>
        <w:t xml:space="preserve">also </w:t>
      </w:r>
      <w:r>
        <w:rPr>
          <w:rFonts w:eastAsia="Times New Roman" w:cstheme="minorHAnsi"/>
          <w:color w:val="000000" w:themeColor="text1"/>
          <w:sz w:val="24"/>
          <w:szCs w:val="24"/>
        </w:rPr>
        <w:t>quoted the agreed statement concerning Article 2(b) of the WPPT according to which “[i]t is understood that the definition of phonogram provided in Article 2(b) does not suggest that rights in the phonogram are in any way affected through their incorporation into a cinematographic or other audiovisual work”</w:t>
      </w:r>
      <w:r w:rsidR="003847C1">
        <w:rPr>
          <w:rStyle w:val="Lbjegyzet-hivatkozs"/>
          <w:rFonts w:eastAsia="Times New Roman" w:cstheme="minorHAnsi"/>
          <w:color w:val="000000" w:themeColor="text1"/>
          <w:sz w:val="24"/>
          <w:szCs w:val="24"/>
        </w:rPr>
        <w:footnoteReference w:id="13"/>
      </w:r>
      <w:r>
        <w:rPr>
          <w:rFonts w:eastAsia="Times New Roman" w:cstheme="minorHAnsi"/>
          <w:color w:val="000000" w:themeColor="text1"/>
          <w:sz w:val="24"/>
          <w:szCs w:val="24"/>
        </w:rPr>
        <w:t>. But it stated that it “cannot call into question” the findings of the Court, because “[i]t may be inferred from that agreed statement that a phonogram incorporated in a cinematographic or other audiovisual work loses its status as a ‘phonogram’ in so far as it forms part of such a work, without that fact having any effect on the rights in that phonogram were it to be used independently from the work at issue</w:t>
      </w:r>
      <w:r w:rsidR="003847C1">
        <w:rPr>
          <w:rFonts w:eastAsia="Times New Roman" w:cstheme="minorHAnsi"/>
          <w:color w:val="000000" w:themeColor="text1"/>
          <w:sz w:val="24"/>
          <w:szCs w:val="24"/>
        </w:rPr>
        <w:t>.</w:t>
      </w:r>
      <w:r>
        <w:rPr>
          <w:rFonts w:eastAsia="Times New Roman" w:cstheme="minorHAnsi"/>
          <w:color w:val="000000" w:themeColor="text1"/>
          <w:sz w:val="24"/>
          <w:szCs w:val="24"/>
        </w:rPr>
        <w:t>”</w:t>
      </w:r>
      <w:r w:rsidR="003847C1">
        <w:rPr>
          <w:rStyle w:val="Lbjegyzet-hivatkozs"/>
          <w:rFonts w:eastAsia="Times New Roman" w:cstheme="minorHAnsi"/>
          <w:color w:val="000000" w:themeColor="text1"/>
          <w:sz w:val="24"/>
          <w:szCs w:val="24"/>
        </w:rPr>
        <w:footnoteReference w:id="14"/>
      </w:r>
      <w:r>
        <w:rPr>
          <w:rFonts w:eastAsia="Times New Roman" w:cstheme="minorHAnsi"/>
          <w:color w:val="000000" w:themeColor="text1"/>
          <w:sz w:val="24"/>
          <w:szCs w:val="24"/>
        </w:rPr>
        <w:t xml:space="preserve">.  </w:t>
      </w:r>
      <w:r w:rsidR="003847C1">
        <w:rPr>
          <w:rFonts w:eastAsia="Times New Roman" w:cstheme="minorHAnsi"/>
          <w:color w:val="000000" w:themeColor="text1"/>
          <w:sz w:val="24"/>
          <w:szCs w:val="24"/>
        </w:rPr>
        <w:t>Furthermore, t</w:t>
      </w:r>
      <w:r>
        <w:rPr>
          <w:rFonts w:eastAsia="Times New Roman" w:cstheme="minorHAnsi"/>
          <w:color w:val="000000" w:themeColor="text1"/>
          <w:sz w:val="24"/>
          <w:szCs w:val="24"/>
        </w:rPr>
        <w:t>he CJEU has rejected the idea that the incorporation of a phonogram in an audiovisual work might be regarded as a reproduction of the phonogram</w:t>
      </w:r>
      <w:r w:rsidR="003847C1">
        <w:rPr>
          <w:rFonts w:eastAsia="Times New Roman" w:cstheme="minorHAnsi"/>
          <w:color w:val="000000" w:themeColor="text1"/>
          <w:sz w:val="24"/>
          <w:szCs w:val="24"/>
        </w:rPr>
        <w:t>.</w:t>
      </w:r>
      <w:r w:rsidR="003847C1">
        <w:rPr>
          <w:rStyle w:val="Lbjegyzet-hivatkozs"/>
          <w:rFonts w:eastAsia="Times New Roman" w:cstheme="minorHAnsi"/>
          <w:color w:val="000000" w:themeColor="text1"/>
          <w:sz w:val="24"/>
          <w:szCs w:val="24"/>
        </w:rPr>
        <w:footnoteReference w:id="15"/>
      </w:r>
      <w:r w:rsidR="003847C1">
        <w:rPr>
          <w:rFonts w:eastAsia="Times New Roman" w:cstheme="minorHAnsi"/>
          <w:color w:val="000000" w:themeColor="text1"/>
          <w:sz w:val="24"/>
          <w:szCs w:val="24"/>
        </w:rPr>
        <w:t xml:space="preserve"> </w:t>
      </w:r>
      <w:r>
        <w:rPr>
          <w:rFonts w:eastAsia="Times New Roman" w:cstheme="minorHAnsi"/>
          <w:color w:val="000000" w:themeColor="text1"/>
          <w:sz w:val="24"/>
          <w:szCs w:val="24"/>
        </w:rPr>
        <w:t xml:space="preserve"> </w:t>
      </w:r>
    </w:p>
    <w:p w:rsidR="003847C1" w:rsidRDefault="003847C1" w:rsidP="00A14EC9">
      <w:pPr>
        <w:spacing w:after="0" w:line="240" w:lineRule="auto"/>
        <w:jc w:val="both"/>
        <w:rPr>
          <w:rFonts w:eastAsia="Times New Roman" w:cstheme="minorHAnsi"/>
          <w:b/>
          <w:color w:val="000000" w:themeColor="text1"/>
          <w:sz w:val="28"/>
          <w:szCs w:val="28"/>
        </w:rPr>
      </w:pPr>
    </w:p>
    <w:p w:rsidR="008A5AF3" w:rsidRPr="003738B9" w:rsidRDefault="007F6C12" w:rsidP="00A96E3F">
      <w:pPr>
        <w:spacing w:after="0" w:line="240" w:lineRule="auto"/>
        <w:jc w:val="center"/>
        <w:rPr>
          <w:rFonts w:eastAsia="Times New Roman" w:cstheme="minorHAnsi"/>
          <w:b/>
          <w:color w:val="000000" w:themeColor="text1"/>
          <w:sz w:val="26"/>
          <w:szCs w:val="26"/>
        </w:rPr>
      </w:pPr>
      <w:r w:rsidRPr="003738B9">
        <w:rPr>
          <w:rFonts w:eastAsia="Times New Roman" w:cstheme="minorHAnsi"/>
          <w:b/>
          <w:color w:val="000000" w:themeColor="text1"/>
          <w:sz w:val="26"/>
          <w:szCs w:val="26"/>
        </w:rPr>
        <w:t xml:space="preserve">II. </w:t>
      </w:r>
      <w:r w:rsidR="008A5AF3" w:rsidRPr="003738B9">
        <w:rPr>
          <w:rFonts w:eastAsia="Times New Roman" w:cstheme="minorHAnsi"/>
          <w:b/>
          <w:color w:val="000000" w:themeColor="text1"/>
          <w:sz w:val="26"/>
          <w:szCs w:val="26"/>
        </w:rPr>
        <w:t xml:space="preserve">Analysis of the issues raised </w:t>
      </w:r>
      <w:r w:rsidR="003847C1" w:rsidRPr="003738B9">
        <w:rPr>
          <w:rFonts w:eastAsia="Times New Roman" w:cstheme="minorHAnsi"/>
          <w:b/>
          <w:color w:val="000000" w:themeColor="text1"/>
          <w:sz w:val="26"/>
          <w:szCs w:val="26"/>
        </w:rPr>
        <w:t>in</w:t>
      </w:r>
      <w:r w:rsidR="008A5AF3" w:rsidRPr="003738B9">
        <w:rPr>
          <w:rFonts w:eastAsia="Times New Roman" w:cstheme="minorHAnsi"/>
          <w:b/>
          <w:color w:val="000000" w:themeColor="text1"/>
          <w:sz w:val="26"/>
          <w:szCs w:val="26"/>
        </w:rPr>
        <w:t xml:space="preserve"> </w:t>
      </w:r>
      <w:r w:rsidR="008A5AF3" w:rsidRPr="003738B9">
        <w:rPr>
          <w:rFonts w:eastAsia="Times New Roman" w:cstheme="minorHAnsi"/>
          <w:b/>
          <w:i/>
          <w:color w:val="000000" w:themeColor="text1"/>
          <w:sz w:val="26"/>
          <w:szCs w:val="26"/>
        </w:rPr>
        <w:t>Atresmedia</w:t>
      </w:r>
    </w:p>
    <w:p w:rsidR="008A5AF3" w:rsidRDefault="008A5AF3" w:rsidP="00A14EC9">
      <w:pPr>
        <w:spacing w:after="0" w:line="240" w:lineRule="auto"/>
        <w:jc w:val="both"/>
        <w:rPr>
          <w:rFonts w:eastAsia="Times New Roman" w:cstheme="minorHAnsi"/>
          <w:b/>
          <w:color w:val="000000" w:themeColor="text1"/>
          <w:sz w:val="24"/>
          <w:szCs w:val="24"/>
        </w:rPr>
      </w:pPr>
    </w:p>
    <w:p w:rsidR="008A5AF3" w:rsidRDefault="008A5AF3" w:rsidP="00A14EC9">
      <w:pPr>
        <w:spacing w:after="0" w:line="240" w:lineRule="auto"/>
        <w:jc w:val="both"/>
        <w:rPr>
          <w:rFonts w:eastAsia="Times New Roman" w:cstheme="minorHAnsi"/>
          <w:b/>
          <w:i/>
          <w:color w:val="000000" w:themeColor="text1"/>
          <w:sz w:val="24"/>
          <w:szCs w:val="24"/>
        </w:rPr>
      </w:pPr>
      <w:r>
        <w:rPr>
          <w:rFonts w:eastAsia="Times New Roman" w:cstheme="minorHAnsi"/>
          <w:b/>
          <w:i/>
          <w:color w:val="000000" w:themeColor="text1"/>
          <w:sz w:val="24"/>
          <w:szCs w:val="24"/>
        </w:rPr>
        <w:t xml:space="preserve">Misinterpretation of </w:t>
      </w:r>
      <w:r w:rsidR="00B1506F">
        <w:rPr>
          <w:rFonts w:eastAsia="Times New Roman" w:cstheme="minorHAnsi"/>
          <w:b/>
          <w:i/>
          <w:color w:val="000000" w:themeColor="text1"/>
          <w:sz w:val="24"/>
          <w:szCs w:val="24"/>
        </w:rPr>
        <w:t xml:space="preserve">a </w:t>
      </w:r>
      <w:r>
        <w:rPr>
          <w:rFonts w:eastAsia="Times New Roman" w:cstheme="minorHAnsi"/>
          <w:b/>
          <w:i/>
          <w:color w:val="000000" w:themeColor="text1"/>
          <w:sz w:val="24"/>
          <w:szCs w:val="24"/>
        </w:rPr>
        <w:t xml:space="preserve">comment made in </w:t>
      </w:r>
      <w:r w:rsidR="00B1506F">
        <w:rPr>
          <w:rFonts w:eastAsia="Times New Roman" w:cstheme="minorHAnsi"/>
          <w:b/>
          <w:i/>
          <w:color w:val="000000" w:themeColor="text1"/>
          <w:sz w:val="24"/>
          <w:szCs w:val="24"/>
        </w:rPr>
        <w:t>the</w:t>
      </w:r>
      <w:r>
        <w:rPr>
          <w:rFonts w:eastAsia="Times New Roman" w:cstheme="minorHAnsi"/>
          <w:b/>
          <w:i/>
          <w:color w:val="000000" w:themeColor="text1"/>
          <w:sz w:val="24"/>
          <w:szCs w:val="24"/>
        </w:rPr>
        <w:t xml:space="preserve"> WIPO Guide </w:t>
      </w:r>
    </w:p>
    <w:p w:rsidR="006A397E" w:rsidRDefault="006A397E" w:rsidP="00A14EC9">
      <w:pPr>
        <w:spacing w:after="0" w:line="240" w:lineRule="auto"/>
        <w:jc w:val="both"/>
        <w:rPr>
          <w:rFonts w:eastAsia="Times New Roman" w:cstheme="minorHAnsi"/>
          <w:color w:val="000000" w:themeColor="text1"/>
          <w:sz w:val="24"/>
          <w:szCs w:val="24"/>
        </w:rPr>
      </w:pPr>
    </w:p>
    <w:p w:rsidR="008A5AF3" w:rsidRDefault="008A5AF3" w:rsidP="00A14EC9">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Both authors and performers have exclusive rights to authorize the incorporation of their unfixed musical works and performances, respectively, in an audiovisual fixation. For musical works, Article 14(1)(i) of the Berne Convention applies</w:t>
      </w:r>
      <w:r w:rsidR="0058535E">
        <w:rPr>
          <w:rFonts w:eastAsia="Times New Roman" w:cstheme="minorHAnsi"/>
          <w:color w:val="000000" w:themeColor="text1"/>
          <w:sz w:val="24"/>
          <w:szCs w:val="24"/>
        </w:rPr>
        <w:t xml:space="preserve"> on the </w:t>
      </w:r>
      <w:r>
        <w:rPr>
          <w:rFonts w:eastAsia="Times New Roman" w:cstheme="minorHAnsi"/>
          <w:color w:val="000000" w:themeColor="text1"/>
          <w:sz w:val="24"/>
          <w:szCs w:val="24"/>
        </w:rPr>
        <w:t>exclusive right of authorizing “cinematographic adaptations and reproduction”</w:t>
      </w:r>
      <w:r w:rsidR="003847C1">
        <w:rPr>
          <w:rFonts w:eastAsia="Times New Roman" w:cstheme="minorHAnsi"/>
          <w:color w:val="000000" w:themeColor="text1"/>
          <w:sz w:val="24"/>
          <w:szCs w:val="24"/>
        </w:rPr>
        <w:t xml:space="preserve">, </w:t>
      </w:r>
      <w:r>
        <w:rPr>
          <w:rFonts w:eastAsia="Times New Roman" w:cstheme="minorHAnsi"/>
          <w:color w:val="000000" w:themeColor="text1"/>
          <w:sz w:val="24"/>
          <w:szCs w:val="24"/>
        </w:rPr>
        <w:t>or using a legal-technical term: “synchronization”</w:t>
      </w:r>
      <w:r w:rsidR="003847C1">
        <w:rPr>
          <w:rStyle w:val="Lbjegyzet-hivatkozs"/>
          <w:rFonts w:eastAsia="Times New Roman" w:cstheme="minorHAnsi"/>
          <w:color w:val="000000" w:themeColor="text1"/>
          <w:sz w:val="24"/>
          <w:szCs w:val="24"/>
        </w:rPr>
        <w:footnoteReference w:id="16"/>
      </w:r>
      <w:r>
        <w:rPr>
          <w:rFonts w:eastAsia="Times New Roman" w:cstheme="minorHAnsi"/>
          <w:color w:val="000000" w:themeColor="text1"/>
          <w:sz w:val="24"/>
          <w:szCs w:val="24"/>
        </w:rPr>
        <w:t xml:space="preserve">, while for unfixed performances, the exclusive right of fixation provided in Article 6(ii) of the WPPT and Article 6(ii) of the BTAP.  </w:t>
      </w:r>
    </w:p>
    <w:p w:rsidR="008A5AF3" w:rsidRDefault="008A5AF3" w:rsidP="00A14EC9">
      <w:pPr>
        <w:spacing w:after="0" w:line="240" w:lineRule="auto"/>
        <w:jc w:val="both"/>
        <w:rPr>
          <w:rFonts w:eastAsia="Times New Roman" w:cstheme="minorHAnsi"/>
          <w:color w:val="000000" w:themeColor="text1"/>
          <w:sz w:val="24"/>
          <w:szCs w:val="24"/>
        </w:rPr>
      </w:pPr>
    </w:p>
    <w:p w:rsidR="008A5AF3" w:rsidRDefault="008A5AF3" w:rsidP="00A14EC9">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In such a case, the performance of a musical work becomes part of the soundtrack of the audiovisual work, and the rights of authorization are acquired normally by the producer through different legal techniques. The legal status of authors and performers whose works and performances are </w:t>
      </w:r>
      <w:r w:rsidRPr="00EB5100">
        <w:rPr>
          <w:rFonts w:eastAsia="Times New Roman" w:cstheme="minorHAnsi"/>
          <w:i/>
          <w:color w:val="000000" w:themeColor="text1"/>
          <w:sz w:val="24"/>
          <w:szCs w:val="24"/>
        </w:rPr>
        <w:t>first</w:t>
      </w:r>
      <w:r>
        <w:rPr>
          <w:rFonts w:eastAsia="Times New Roman" w:cstheme="minorHAnsi"/>
          <w:color w:val="000000" w:themeColor="text1"/>
          <w:sz w:val="24"/>
          <w:szCs w:val="24"/>
        </w:rPr>
        <w:t xml:space="preserve"> recorded by the producer of the audiovisual fixation in this way was not an issue in </w:t>
      </w:r>
      <w:r>
        <w:rPr>
          <w:rFonts w:eastAsia="Times New Roman" w:cstheme="minorHAnsi"/>
          <w:i/>
          <w:color w:val="000000" w:themeColor="text1"/>
          <w:sz w:val="24"/>
          <w:szCs w:val="24"/>
        </w:rPr>
        <w:t xml:space="preserve">Atresmedia </w:t>
      </w:r>
      <w:r>
        <w:rPr>
          <w:rFonts w:eastAsia="Times New Roman" w:cstheme="minorHAnsi"/>
          <w:color w:val="000000" w:themeColor="text1"/>
          <w:sz w:val="24"/>
          <w:szCs w:val="24"/>
        </w:rPr>
        <w:t xml:space="preserve">and, thus, it is </w:t>
      </w:r>
      <w:r w:rsidR="00A12EA4">
        <w:rPr>
          <w:rFonts w:eastAsia="Times New Roman" w:cstheme="minorHAnsi"/>
          <w:color w:val="000000" w:themeColor="text1"/>
          <w:sz w:val="24"/>
          <w:szCs w:val="24"/>
        </w:rPr>
        <w:t xml:space="preserve">neither </w:t>
      </w:r>
      <w:r>
        <w:rPr>
          <w:rFonts w:eastAsia="Times New Roman" w:cstheme="minorHAnsi"/>
          <w:color w:val="000000" w:themeColor="text1"/>
          <w:sz w:val="24"/>
          <w:szCs w:val="24"/>
        </w:rPr>
        <w:t xml:space="preserve">discussed in general in this </w:t>
      </w:r>
      <w:r w:rsidR="00A12EA4">
        <w:rPr>
          <w:rFonts w:eastAsia="Times New Roman" w:cstheme="minorHAnsi"/>
          <w:color w:val="000000" w:themeColor="text1"/>
          <w:sz w:val="24"/>
          <w:szCs w:val="24"/>
        </w:rPr>
        <w:t>paper</w:t>
      </w:r>
      <w:r>
        <w:rPr>
          <w:rFonts w:eastAsia="Times New Roman" w:cstheme="minorHAnsi"/>
          <w:color w:val="000000" w:themeColor="text1"/>
          <w:sz w:val="24"/>
          <w:szCs w:val="24"/>
        </w:rPr>
        <w:t xml:space="preserve">. One issue is, however, still relevant for the analysis of the judgment; namely, the ownership of the rights in the soundtrack when it is published separately for commercial purposes. The soundtrack published in such a way corresponds to the definition of “phonogram”, the producer of which, under Article 2(d) of the WPPT, will be the producer of the audiovisual fixation (as “the person, or the legal entity, who or which [has taken] the initiative and [had] the responsibility for the first fixation of the sounds of a performance or other sounds …”).    </w:t>
      </w:r>
    </w:p>
    <w:p w:rsidR="008A5AF3" w:rsidRDefault="008A5AF3" w:rsidP="00A14EC9">
      <w:pPr>
        <w:spacing w:after="0" w:line="240" w:lineRule="auto"/>
        <w:jc w:val="both"/>
        <w:rPr>
          <w:rFonts w:eastAsia="Times New Roman" w:cstheme="minorHAnsi"/>
          <w:color w:val="000000" w:themeColor="text1"/>
          <w:sz w:val="24"/>
          <w:szCs w:val="24"/>
        </w:rPr>
      </w:pPr>
    </w:p>
    <w:p w:rsidR="008A5AF3" w:rsidRDefault="008A5AF3" w:rsidP="00A14EC9">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This is relevant in order to understand the meaning of the comment made in the </w:t>
      </w:r>
      <w:r w:rsidR="00A12EA4">
        <w:rPr>
          <w:rFonts w:eastAsia="Times New Roman" w:cstheme="minorHAnsi"/>
          <w:color w:val="000000" w:themeColor="text1"/>
          <w:sz w:val="24"/>
          <w:szCs w:val="24"/>
        </w:rPr>
        <w:t xml:space="preserve">WIPO </w:t>
      </w:r>
      <w:r>
        <w:rPr>
          <w:rFonts w:eastAsia="Times New Roman" w:cstheme="minorHAnsi"/>
          <w:color w:val="000000" w:themeColor="text1"/>
          <w:sz w:val="24"/>
          <w:szCs w:val="24"/>
        </w:rPr>
        <w:t>Guide to which the CJEU refers</w:t>
      </w:r>
      <w:r w:rsidR="00A12EA4">
        <w:rPr>
          <w:rFonts w:eastAsia="Times New Roman" w:cstheme="minorHAnsi"/>
          <w:color w:val="000000" w:themeColor="text1"/>
          <w:sz w:val="24"/>
          <w:szCs w:val="24"/>
        </w:rPr>
        <w:t xml:space="preserve"> in</w:t>
      </w:r>
      <w:r>
        <w:rPr>
          <w:rFonts w:eastAsia="Times New Roman" w:cstheme="minorHAnsi"/>
          <w:color w:val="000000" w:themeColor="text1"/>
          <w:sz w:val="24"/>
          <w:szCs w:val="24"/>
        </w:rPr>
        <w:t xml:space="preserve"> </w:t>
      </w:r>
      <w:r>
        <w:rPr>
          <w:rFonts w:eastAsia="Times New Roman" w:cstheme="minorHAnsi"/>
          <w:i/>
          <w:color w:val="000000" w:themeColor="text1"/>
          <w:sz w:val="24"/>
          <w:szCs w:val="24"/>
        </w:rPr>
        <w:t>Atresmedia</w:t>
      </w:r>
      <w:r>
        <w:rPr>
          <w:rFonts w:eastAsia="Times New Roman" w:cstheme="minorHAnsi"/>
          <w:color w:val="000000" w:themeColor="text1"/>
          <w:sz w:val="24"/>
          <w:szCs w:val="24"/>
        </w:rPr>
        <w:t xml:space="preserve">. </w:t>
      </w:r>
      <w:r w:rsidR="00A12EA4">
        <w:rPr>
          <w:rFonts w:eastAsia="Times New Roman" w:cstheme="minorHAnsi"/>
          <w:color w:val="000000" w:themeColor="text1"/>
          <w:sz w:val="24"/>
          <w:szCs w:val="24"/>
        </w:rPr>
        <w:t xml:space="preserve"> T</w:t>
      </w:r>
      <w:r>
        <w:rPr>
          <w:rFonts w:eastAsia="Times New Roman" w:cstheme="minorHAnsi"/>
          <w:color w:val="000000" w:themeColor="text1"/>
          <w:sz w:val="24"/>
          <w:szCs w:val="24"/>
        </w:rPr>
        <w:t xml:space="preserve">he Court quotes the agreed statement </w:t>
      </w:r>
      <w:r w:rsidR="00D666DC">
        <w:rPr>
          <w:rFonts w:eastAsia="Times New Roman" w:cstheme="minorHAnsi"/>
          <w:color w:val="000000" w:themeColor="text1"/>
          <w:sz w:val="24"/>
          <w:szCs w:val="24"/>
        </w:rPr>
        <w:t xml:space="preserve">as mentioned above and then it analyses it as follows:  </w:t>
      </w:r>
      <w:r>
        <w:rPr>
          <w:rFonts w:eastAsia="Times New Roman" w:cstheme="minorHAnsi"/>
          <w:color w:val="000000" w:themeColor="text1"/>
          <w:sz w:val="24"/>
          <w:szCs w:val="24"/>
        </w:rPr>
        <w:t xml:space="preserve">  </w:t>
      </w:r>
    </w:p>
    <w:p w:rsidR="008A5AF3" w:rsidRDefault="008A5AF3" w:rsidP="00A14EC9">
      <w:pPr>
        <w:spacing w:after="0" w:line="240" w:lineRule="auto"/>
        <w:jc w:val="both"/>
        <w:rPr>
          <w:rFonts w:eastAsia="Times New Roman" w:cstheme="minorHAnsi"/>
          <w:color w:val="000000" w:themeColor="text1"/>
        </w:rPr>
      </w:pPr>
      <w:r>
        <w:rPr>
          <w:rFonts w:eastAsia="Times New Roman" w:cstheme="minorHAnsi"/>
          <w:color w:val="000000" w:themeColor="text1"/>
          <w:sz w:val="24"/>
          <w:szCs w:val="24"/>
        </w:rPr>
        <w:t xml:space="preserve"> </w:t>
      </w:r>
    </w:p>
    <w:p w:rsidR="008A5AF3" w:rsidRPr="00D666DC" w:rsidRDefault="008A5AF3" w:rsidP="00D666DC">
      <w:pPr>
        <w:spacing w:after="0" w:line="240" w:lineRule="auto"/>
        <w:ind w:left="567"/>
        <w:jc w:val="both"/>
        <w:rPr>
          <w:rFonts w:eastAsia="Times New Roman" w:cstheme="minorHAnsi"/>
          <w:color w:val="000000" w:themeColor="text1"/>
          <w:sz w:val="24"/>
          <w:szCs w:val="24"/>
        </w:rPr>
      </w:pPr>
      <w:r w:rsidRPr="00D666DC">
        <w:rPr>
          <w:rFonts w:eastAsia="Times New Roman" w:cstheme="minorHAnsi"/>
          <w:color w:val="000000" w:themeColor="text1"/>
          <w:sz w:val="24"/>
          <w:szCs w:val="24"/>
        </w:rPr>
        <w:t xml:space="preserve">43      However, that agreed statement cannot call into question the foregoing considerations [according to which the right to single equitable remuneration does not apply while a phonogram is part of the </w:t>
      </w:r>
      <w:r w:rsidR="00225A14" w:rsidRPr="00225A14">
        <w:rPr>
          <w:rFonts w:cstheme="minorHAnsi"/>
          <w:sz w:val="24"/>
          <w:szCs w:val="24"/>
        </w:rPr>
        <w:t>soundtrack</w:t>
      </w:r>
      <w:r w:rsidRPr="00D666DC">
        <w:rPr>
          <w:rFonts w:eastAsia="Times New Roman" w:cstheme="minorHAnsi"/>
          <w:color w:val="000000" w:themeColor="text1"/>
          <w:sz w:val="24"/>
          <w:szCs w:val="24"/>
        </w:rPr>
        <w:t xml:space="preserve">]. </w:t>
      </w:r>
    </w:p>
    <w:p w:rsidR="008A5AF3" w:rsidRPr="00D666DC" w:rsidRDefault="008A5AF3" w:rsidP="00D666DC">
      <w:pPr>
        <w:spacing w:after="0" w:line="240" w:lineRule="auto"/>
        <w:ind w:left="567"/>
        <w:jc w:val="both"/>
        <w:rPr>
          <w:rFonts w:eastAsia="Times New Roman" w:cstheme="minorHAnsi"/>
          <w:i/>
          <w:color w:val="000000" w:themeColor="text1"/>
          <w:sz w:val="24"/>
          <w:szCs w:val="24"/>
        </w:rPr>
      </w:pPr>
      <w:r w:rsidRPr="00D666DC">
        <w:rPr>
          <w:rFonts w:eastAsia="Times New Roman" w:cstheme="minorHAnsi"/>
          <w:color w:val="000000" w:themeColor="text1"/>
          <w:sz w:val="24"/>
          <w:szCs w:val="24"/>
        </w:rPr>
        <w:t>44 </w:t>
      </w:r>
      <w:r w:rsidRPr="00D666DC">
        <w:rPr>
          <w:rFonts w:eastAsia="Times New Roman" w:cstheme="minorHAnsi"/>
          <w:i/>
          <w:color w:val="000000" w:themeColor="text1"/>
          <w:sz w:val="24"/>
          <w:szCs w:val="24"/>
        </w:rPr>
        <w:t>     It may be inferred from that agreed statement that a phonogram incorporated</w:t>
      </w:r>
      <w:r w:rsidRPr="00D666DC">
        <w:rPr>
          <w:rFonts w:eastAsia="Times New Roman" w:cstheme="minorHAnsi"/>
          <w:color w:val="000000" w:themeColor="text1"/>
          <w:sz w:val="24"/>
          <w:szCs w:val="24"/>
        </w:rPr>
        <w:t xml:space="preserve"> in a cinematographic or other audiovisual work </w:t>
      </w:r>
      <w:r w:rsidRPr="00D666DC">
        <w:rPr>
          <w:rFonts w:eastAsia="Times New Roman" w:cstheme="minorHAnsi"/>
          <w:i/>
          <w:color w:val="000000" w:themeColor="text1"/>
          <w:sz w:val="24"/>
          <w:szCs w:val="24"/>
        </w:rPr>
        <w:t>loses its status as a ‘phonogram’</w:t>
      </w:r>
      <w:r w:rsidRPr="00D666DC">
        <w:rPr>
          <w:rFonts w:eastAsia="Times New Roman" w:cstheme="minorHAnsi"/>
          <w:color w:val="000000" w:themeColor="text1"/>
          <w:sz w:val="24"/>
          <w:szCs w:val="24"/>
        </w:rPr>
        <w:t xml:space="preserve"> in so far as it forms part of such a work, </w:t>
      </w:r>
      <w:r w:rsidRPr="00D666DC">
        <w:rPr>
          <w:rFonts w:eastAsia="Times New Roman" w:cstheme="minorHAnsi"/>
          <w:i/>
          <w:color w:val="000000" w:themeColor="text1"/>
          <w:sz w:val="24"/>
          <w:szCs w:val="24"/>
        </w:rPr>
        <w:t>without that fact having any effect on the rights in that phonogram were it to be used independently from the work at issue.</w:t>
      </w:r>
    </w:p>
    <w:p w:rsidR="008A5AF3" w:rsidRPr="00D666DC" w:rsidRDefault="008A5AF3" w:rsidP="00D666DC">
      <w:pPr>
        <w:spacing w:after="0" w:line="240" w:lineRule="auto"/>
        <w:ind w:left="567"/>
        <w:jc w:val="both"/>
        <w:rPr>
          <w:rFonts w:eastAsia="Times New Roman" w:cstheme="minorHAnsi"/>
          <w:color w:val="000000" w:themeColor="text1"/>
          <w:sz w:val="24"/>
          <w:szCs w:val="24"/>
        </w:rPr>
      </w:pPr>
      <w:r w:rsidRPr="00D666DC">
        <w:rPr>
          <w:rFonts w:eastAsia="Times New Roman" w:cstheme="minorHAnsi"/>
          <w:color w:val="000000" w:themeColor="text1"/>
          <w:sz w:val="24"/>
          <w:szCs w:val="24"/>
        </w:rPr>
        <w:t>45      </w:t>
      </w:r>
      <w:r w:rsidRPr="00D666DC">
        <w:rPr>
          <w:rFonts w:eastAsia="Times New Roman" w:cstheme="minorHAnsi"/>
          <w:i/>
          <w:color w:val="000000" w:themeColor="text1"/>
          <w:sz w:val="24"/>
          <w:szCs w:val="24"/>
        </w:rPr>
        <w:t>That interpretation is</w:t>
      </w:r>
      <w:r w:rsidRPr="00D666DC">
        <w:rPr>
          <w:rFonts w:eastAsia="Times New Roman" w:cstheme="minorHAnsi"/>
          <w:color w:val="000000" w:themeColor="text1"/>
          <w:sz w:val="24"/>
          <w:szCs w:val="24"/>
        </w:rPr>
        <w:t xml:space="preserve">, moreover, </w:t>
      </w:r>
      <w:r w:rsidRPr="00D666DC">
        <w:rPr>
          <w:rFonts w:eastAsia="Times New Roman" w:cstheme="minorHAnsi"/>
          <w:i/>
          <w:color w:val="000000" w:themeColor="text1"/>
          <w:sz w:val="24"/>
          <w:szCs w:val="24"/>
        </w:rPr>
        <w:t>supported by the document referred to in paragraph 40</w:t>
      </w:r>
      <w:r w:rsidRPr="00D666DC">
        <w:rPr>
          <w:rFonts w:eastAsia="Times New Roman" w:cstheme="minorHAnsi"/>
          <w:color w:val="000000" w:themeColor="text1"/>
          <w:sz w:val="24"/>
          <w:szCs w:val="24"/>
        </w:rPr>
        <w:t xml:space="preserve"> </w:t>
      </w:r>
      <w:r w:rsidRPr="00D666DC">
        <w:rPr>
          <w:rFonts w:eastAsia="Times New Roman" w:cstheme="minorHAnsi"/>
          <w:i/>
          <w:color w:val="000000" w:themeColor="text1"/>
          <w:sz w:val="24"/>
          <w:szCs w:val="24"/>
        </w:rPr>
        <w:t xml:space="preserve">above </w:t>
      </w:r>
      <w:r w:rsidRPr="00D666DC">
        <w:rPr>
          <w:rFonts w:eastAsia="Times New Roman" w:cstheme="minorHAnsi"/>
          <w:color w:val="000000" w:themeColor="text1"/>
          <w:sz w:val="24"/>
          <w:szCs w:val="24"/>
        </w:rPr>
        <w:t>[the WIPO Guide], from which it is apparent that that agreed statement is intended to specify that ‘</w:t>
      </w:r>
      <w:r w:rsidRPr="00D666DC">
        <w:rPr>
          <w:rFonts w:eastAsia="Times New Roman" w:cstheme="minorHAnsi"/>
          <w:i/>
          <w:color w:val="000000" w:themeColor="text1"/>
          <w:sz w:val="24"/>
          <w:szCs w:val="24"/>
        </w:rPr>
        <w:t>phonograms may only be used in [a cinematographic or other audiovisual work] on the basis of appropriate contractual arrangements, duly taking into account the rights of producers of phonograms provided for in [the WPPT]. If they are used again independently from the audiovisual work, they are to be regarded as phonograms’</w:t>
      </w:r>
      <w:r w:rsidRPr="00D666DC">
        <w:rPr>
          <w:rFonts w:eastAsia="Times New Roman" w:cstheme="minorHAnsi"/>
          <w:color w:val="000000" w:themeColor="text1"/>
          <w:sz w:val="24"/>
          <w:szCs w:val="24"/>
        </w:rPr>
        <w:t>.</w:t>
      </w:r>
    </w:p>
    <w:p w:rsidR="008A5AF3" w:rsidRPr="00D666DC" w:rsidRDefault="008A5AF3" w:rsidP="00D666DC">
      <w:pPr>
        <w:spacing w:after="0" w:line="240" w:lineRule="auto"/>
        <w:ind w:left="567"/>
        <w:jc w:val="both"/>
        <w:rPr>
          <w:rFonts w:eastAsia="Times New Roman" w:cstheme="minorHAnsi"/>
          <w:color w:val="000000" w:themeColor="text1"/>
          <w:sz w:val="24"/>
          <w:szCs w:val="24"/>
        </w:rPr>
      </w:pPr>
      <w:r w:rsidRPr="00D666DC">
        <w:rPr>
          <w:rFonts w:eastAsia="Times New Roman" w:cstheme="minorHAnsi"/>
          <w:color w:val="000000" w:themeColor="text1"/>
          <w:sz w:val="24"/>
          <w:szCs w:val="24"/>
        </w:rPr>
        <w:t>46      </w:t>
      </w:r>
      <w:r w:rsidRPr="00D666DC">
        <w:rPr>
          <w:rFonts w:eastAsia="Times New Roman" w:cstheme="minorHAnsi"/>
          <w:i/>
          <w:color w:val="000000" w:themeColor="text1"/>
          <w:sz w:val="24"/>
          <w:szCs w:val="24"/>
        </w:rPr>
        <w:t>In the present case</w:t>
      </w:r>
      <w:r w:rsidRPr="00D666DC">
        <w:rPr>
          <w:rFonts w:eastAsia="Times New Roman" w:cstheme="minorHAnsi"/>
          <w:color w:val="000000" w:themeColor="text1"/>
          <w:sz w:val="24"/>
          <w:szCs w:val="24"/>
        </w:rPr>
        <w:t xml:space="preserve">, first, it has already been noted in paragraph 25 above that </w:t>
      </w:r>
      <w:r w:rsidRPr="00D666DC">
        <w:rPr>
          <w:rFonts w:eastAsia="Times New Roman" w:cstheme="minorHAnsi"/>
          <w:i/>
          <w:color w:val="000000" w:themeColor="text1"/>
          <w:sz w:val="24"/>
          <w:szCs w:val="24"/>
        </w:rPr>
        <w:t xml:space="preserve">the phonograms </w:t>
      </w:r>
      <w:r w:rsidRPr="00D666DC">
        <w:rPr>
          <w:rFonts w:eastAsia="Times New Roman" w:cstheme="minorHAnsi"/>
          <w:color w:val="000000" w:themeColor="text1"/>
          <w:sz w:val="24"/>
          <w:szCs w:val="24"/>
        </w:rPr>
        <w:t xml:space="preserve">at issue in the main proceedings </w:t>
      </w:r>
      <w:r w:rsidRPr="00D666DC">
        <w:rPr>
          <w:rFonts w:eastAsia="Times New Roman" w:cstheme="minorHAnsi"/>
          <w:i/>
          <w:color w:val="000000" w:themeColor="text1"/>
          <w:sz w:val="24"/>
          <w:szCs w:val="24"/>
        </w:rPr>
        <w:t>were incorporated into audiovisual works with the authorisation of the rightholders</w:t>
      </w:r>
      <w:r w:rsidRPr="00D666DC">
        <w:rPr>
          <w:rFonts w:eastAsia="Times New Roman" w:cstheme="minorHAnsi"/>
          <w:color w:val="000000" w:themeColor="text1"/>
          <w:sz w:val="24"/>
          <w:szCs w:val="24"/>
        </w:rPr>
        <w:t xml:space="preserve"> concerned </w:t>
      </w:r>
      <w:r w:rsidRPr="00D666DC">
        <w:rPr>
          <w:rFonts w:eastAsia="Times New Roman" w:cstheme="minorHAnsi"/>
          <w:i/>
          <w:color w:val="000000" w:themeColor="text1"/>
          <w:sz w:val="24"/>
          <w:szCs w:val="24"/>
        </w:rPr>
        <w:t>and in return for remuneration</w:t>
      </w:r>
      <w:r w:rsidRPr="00D666DC">
        <w:rPr>
          <w:rFonts w:eastAsia="Times New Roman" w:cstheme="minorHAnsi"/>
          <w:color w:val="000000" w:themeColor="text1"/>
          <w:sz w:val="24"/>
          <w:szCs w:val="24"/>
        </w:rPr>
        <w:t xml:space="preserve"> paid to them in accordance with the applicable contractual arrangements. Secondly, </w:t>
      </w:r>
      <w:r w:rsidRPr="00D666DC">
        <w:rPr>
          <w:rFonts w:eastAsia="Times New Roman" w:cstheme="minorHAnsi"/>
          <w:i/>
          <w:color w:val="000000" w:themeColor="text1"/>
          <w:sz w:val="24"/>
          <w:szCs w:val="24"/>
        </w:rPr>
        <w:t>it has not been argued that those phonograms are reused independently</w:t>
      </w:r>
      <w:r w:rsidRPr="00D666DC">
        <w:rPr>
          <w:rFonts w:eastAsia="Times New Roman" w:cstheme="minorHAnsi"/>
          <w:color w:val="000000" w:themeColor="text1"/>
          <w:sz w:val="24"/>
          <w:szCs w:val="24"/>
        </w:rPr>
        <w:t xml:space="preserve"> from the audiovisual work in which they were incorporated.</w:t>
      </w:r>
      <w:r w:rsidR="00D666DC">
        <w:rPr>
          <w:rFonts w:eastAsia="Times New Roman" w:cstheme="minorHAnsi"/>
          <w:color w:val="000000" w:themeColor="text1"/>
          <w:sz w:val="24"/>
          <w:szCs w:val="24"/>
        </w:rPr>
        <w:t xml:space="preserve"> (Emphasis added.)</w:t>
      </w:r>
    </w:p>
    <w:p w:rsidR="00D666DC" w:rsidRDefault="00D666DC" w:rsidP="00A14EC9">
      <w:pPr>
        <w:spacing w:after="0" w:line="240" w:lineRule="auto"/>
        <w:jc w:val="both"/>
        <w:rPr>
          <w:rFonts w:eastAsia="Times New Roman" w:cstheme="minorHAnsi"/>
          <w:color w:val="000000" w:themeColor="text1"/>
          <w:sz w:val="24"/>
          <w:szCs w:val="24"/>
        </w:rPr>
      </w:pPr>
    </w:p>
    <w:p w:rsidR="008A5AF3" w:rsidRDefault="008A5AF3" w:rsidP="00A14EC9">
      <w:pPr>
        <w:spacing w:after="0" w:line="240" w:lineRule="auto"/>
        <w:jc w:val="both"/>
        <w:rPr>
          <w:rFonts w:eastAsia="Times New Roman" w:cstheme="minorHAnsi"/>
          <w:color w:val="000000" w:themeColor="text1"/>
        </w:rPr>
      </w:pPr>
      <w:r>
        <w:rPr>
          <w:rFonts w:eastAsia="Times New Roman" w:cstheme="minorHAnsi"/>
          <w:color w:val="000000" w:themeColor="text1"/>
          <w:sz w:val="24"/>
          <w:szCs w:val="24"/>
        </w:rPr>
        <w:t>The comment quoted in paragraph 45 of the judgment truly appear</w:t>
      </w:r>
      <w:r w:rsidR="00072B64">
        <w:rPr>
          <w:rFonts w:eastAsia="Times New Roman" w:cstheme="minorHAnsi"/>
          <w:color w:val="000000" w:themeColor="text1"/>
          <w:sz w:val="24"/>
          <w:szCs w:val="24"/>
        </w:rPr>
        <w:t>s</w:t>
      </w:r>
      <w:r>
        <w:rPr>
          <w:rFonts w:eastAsia="Times New Roman" w:cstheme="minorHAnsi"/>
          <w:color w:val="000000" w:themeColor="text1"/>
          <w:sz w:val="24"/>
          <w:szCs w:val="24"/>
        </w:rPr>
        <w:t xml:space="preserve"> in </w:t>
      </w:r>
      <w:r w:rsidR="00D666DC">
        <w:rPr>
          <w:rFonts w:eastAsia="Times New Roman" w:cstheme="minorHAnsi"/>
          <w:color w:val="000000" w:themeColor="text1"/>
          <w:sz w:val="24"/>
          <w:szCs w:val="24"/>
        </w:rPr>
        <w:t>the WIPO Guide</w:t>
      </w:r>
      <w:r w:rsidR="00D666DC">
        <w:rPr>
          <w:rStyle w:val="Lbjegyzet-hivatkozs"/>
          <w:rFonts w:eastAsia="Times New Roman" w:cstheme="minorHAnsi"/>
          <w:color w:val="000000" w:themeColor="text1"/>
          <w:sz w:val="24"/>
          <w:szCs w:val="24"/>
        </w:rPr>
        <w:footnoteReference w:id="17"/>
      </w:r>
      <w:r>
        <w:rPr>
          <w:rFonts w:eastAsia="Times New Roman" w:cstheme="minorHAnsi"/>
          <w:color w:val="000000" w:themeColor="text1"/>
          <w:sz w:val="24"/>
          <w:szCs w:val="24"/>
        </w:rPr>
        <w:t xml:space="preserve">. However, </w:t>
      </w:r>
      <w:r w:rsidR="00EB5100">
        <w:rPr>
          <w:rFonts w:eastAsia="Times New Roman" w:cstheme="minorHAnsi"/>
          <w:color w:val="000000" w:themeColor="text1"/>
          <w:sz w:val="24"/>
          <w:szCs w:val="24"/>
        </w:rPr>
        <w:t xml:space="preserve">it </w:t>
      </w:r>
      <w:r>
        <w:rPr>
          <w:rFonts w:eastAsia="Times New Roman" w:cstheme="minorHAnsi"/>
          <w:color w:val="000000" w:themeColor="text1"/>
          <w:sz w:val="24"/>
          <w:szCs w:val="24"/>
        </w:rPr>
        <w:t>relate</w:t>
      </w:r>
      <w:r w:rsidR="00EB5100">
        <w:rPr>
          <w:rFonts w:eastAsia="Times New Roman" w:cstheme="minorHAnsi"/>
          <w:color w:val="000000" w:themeColor="text1"/>
          <w:sz w:val="24"/>
          <w:szCs w:val="24"/>
        </w:rPr>
        <w:t>s</w:t>
      </w:r>
      <w:r>
        <w:rPr>
          <w:rFonts w:eastAsia="Times New Roman" w:cstheme="minorHAnsi"/>
          <w:color w:val="000000" w:themeColor="text1"/>
          <w:sz w:val="24"/>
          <w:szCs w:val="24"/>
        </w:rPr>
        <w:t xml:space="preserve"> </w:t>
      </w:r>
      <w:r>
        <w:rPr>
          <w:rFonts w:eastAsia="Times New Roman" w:cstheme="minorHAnsi"/>
          <w:i/>
          <w:color w:val="000000" w:themeColor="text1"/>
          <w:sz w:val="24"/>
          <w:szCs w:val="24"/>
        </w:rPr>
        <w:t>only to the rights of producers of phonograms</w:t>
      </w:r>
      <w:r>
        <w:rPr>
          <w:rFonts w:eastAsia="Times New Roman" w:cstheme="minorHAnsi"/>
          <w:color w:val="000000" w:themeColor="text1"/>
          <w:sz w:val="24"/>
          <w:szCs w:val="24"/>
        </w:rPr>
        <w:t xml:space="preserve"> and </w:t>
      </w:r>
      <w:r>
        <w:rPr>
          <w:rFonts w:eastAsia="Times New Roman" w:cstheme="minorHAnsi"/>
          <w:i/>
          <w:color w:val="000000" w:themeColor="text1"/>
          <w:sz w:val="24"/>
          <w:szCs w:val="24"/>
        </w:rPr>
        <w:t>only to the authorization</w:t>
      </w:r>
      <w:r>
        <w:rPr>
          <w:rFonts w:eastAsia="Times New Roman" w:cstheme="minorHAnsi"/>
          <w:color w:val="000000" w:themeColor="text1"/>
          <w:sz w:val="24"/>
          <w:szCs w:val="24"/>
        </w:rPr>
        <w:t xml:space="preserve"> </w:t>
      </w:r>
      <w:r>
        <w:rPr>
          <w:rFonts w:eastAsia="Times New Roman" w:cstheme="minorHAnsi"/>
          <w:i/>
          <w:color w:val="000000" w:themeColor="text1"/>
          <w:sz w:val="24"/>
          <w:szCs w:val="24"/>
        </w:rPr>
        <w:t>of</w:t>
      </w:r>
      <w:r>
        <w:rPr>
          <w:rFonts w:eastAsia="Times New Roman" w:cstheme="minorHAnsi"/>
          <w:color w:val="000000" w:themeColor="text1"/>
          <w:sz w:val="24"/>
          <w:szCs w:val="24"/>
        </w:rPr>
        <w:t xml:space="preserve"> the incorporation of phonograms into audiovisual works – that is, </w:t>
      </w:r>
      <w:r w:rsidR="0058535E">
        <w:rPr>
          <w:rFonts w:eastAsia="Times New Roman" w:cstheme="minorHAnsi"/>
          <w:color w:val="000000" w:themeColor="text1"/>
          <w:sz w:val="24"/>
          <w:szCs w:val="24"/>
        </w:rPr>
        <w:t xml:space="preserve">to </w:t>
      </w:r>
      <w:r>
        <w:rPr>
          <w:rFonts w:eastAsia="Times New Roman" w:cstheme="minorHAnsi"/>
          <w:color w:val="000000" w:themeColor="text1"/>
          <w:sz w:val="24"/>
          <w:szCs w:val="24"/>
        </w:rPr>
        <w:t xml:space="preserve">the act of </w:t>
      </w:r>
      <w:r>
        <w:rPr>
          <w:rFonts w:eastAsia="Times New Roman" w:cstheme="minorHAnsi"/>
          <w:i/>
          <w:color w:val="000000" w:themeColor="text1"/>
          <w:sz w:val="24"/>
          <w:szCs w:val="24"/>
        </w:rPr>
        <w:t>synchronization</w:t>
      </w:r>
      <w:r>
        <w:rPr>
          <w:rFonts w:eastAsia="Times New Roman" w:cstheme="minorHAnsi"/>
          <w:color w:val="000000" w:themeColor="text1"/>
          <w:sz w:val="24"/>
          <w:szCs w:val="24"/>
        </w:rPr>
        <w:t xml:space="preserve">. It does not address the question of what kind of impact such incorporation may have on the right of performers and producers of phonograms to a single equitable remuneration under </w:t>
      </w:r>
      <w:r w:rsidR="0058535E">
        <w:rPr>
          <w:rFonts w:eastAsia="Times New Roman" w:cstheme="minorHAnsi"/>
          <w:color w:val="000000" w:themeColor="text1"/>
          <w:sz w:val="24"/>
          <w:szCs w:val="24"/>
        </w:rPr>
        <w:t xml:space="preserve">Article 12 of the Rome Convention, </w:t>
      </w:r>
      <w:r>
        <w:rPr>
          <w:rFonts w:eastAsia="Times New Roman" w:cstheme="minorHAnsi"/>
          <w:color w:val="000000" w:themeColor="text1"/>
          <w:sz w:val="24"/>
          <w:szCs w:val="24"/>
        </w:rPr>
        <w:t xml:space="preserve">Article 15 of the WPPT and Article 8(2) of </w:t>
      </w:r>
      <w:r w:rsidR="00D666DC" w:rsidRPr="00A14EC9">
        <w:rPr>
          <w:rFonts w:cstheme="minorHAnsi"/>
          <w:color w:val="000000" w:themeColor="text1"/>
          <w:sz w:val="24"/>
          <w:szCs w:val="24"/>
        </w:rPr>
        <w:t xml:space="preserve">Directive </w:t>
      </w:r>
      <w:r w:rsidR="00D666DC" w:rsidRPr="00A14EC9">
        <w:rPr>
          <w:rFonts w:cstheme="minorHAnsi"/>
          <w:color w:val="231F20"/>
          <w:sz w:val="24"/>
          <w:szCs w:val="24"/>
        </w:rPr>
        <w:t>2006/115/EC</w:t>
      </w:r>
      <w:r>
        <w:rPr>
          <w:rFonts w:eastAsia="Times New Roman" w:cstheme="minorHAnsi"/>
          <w:color w:val="000000" w:themeColor="text1"/>
          <w:sz w:val="24"/>
          <w:szCs w:val="24"/>
        </w:rPr>
        <w:t>.  Consequently, it does not follow from th</w:t>
      </w:r>
      <w:r w:rsidR="00072B64">
        <w:rPr>
          <w:rFonts w:eastAsia="Times New Roman" w:cstheme="minorHAnsi"/>
          <w:color w:val="000000" w:themeColor="text1"/>
          <w:sz w:val="24"/>
          <w:szCs w:val="24"/>
        </w:rPr>
        <w:t>is</w:t>
      </w:r>
      <w:r>
        <w:rPr>
          <w:rFonts w:eastAsia="Times New Roman" w:cstheme="minorHAnsi"/>
          <w:color w:val="000000" w:themeColor="text1"/>
          <w:sz w:val="24"/>
          <w:szCs w:val="24"/>
        </w:rPr>
        <w:t xml:space="preserve"> comment what the CJEU has deduced from them</w:t>
      </w:r>
      <w:r>
        <w:rPr>
          <w:rFonts w:eastAsia="Times New Roman" w:cstheme="minorHAnsi"/>
          <w:color w:val="000000" w:themeColor="text1"/>
        </w:rPr>
        <w:t xml:space="preserve">. </w:t>
      </w:r>
    </w:p>
    <w:p w:rsidR="00B1506F" w:rsidRDefault="00B1506F" w:rsidP="00A14EC9">
      <w:pPr>
        <w:spacing w:after="0" w:line="240" w:lineRule="auto"/>
        <w:jc w:val="both"/>
        <w:rPr>
          <w:rFonts w:eastAsia="Times New Roman" w:cstheme="minorHAnsi"/>
          <w:color w:val="000000" w:themeColor="text1"/>
        </w:rPr>
      </w:pPr>
    </w:p>
    <w:p w:rsidR="00B1506F" w:rsidRDefault="008A5AF3" w:rsidP="00A14EC9">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The comment according to which, if a phonogram incorporated in an audiovisual work is used again independently</w:t>
      </w:r>
      <w:r w:rsidR="00B1506F">
        <w:rPr>
          <w:rFonts w:eastAsia="Times New Roman" w:cstheme="minorHAnsi"/>
          <w:color w:val="000000" w:themeColor="text1"/>
          <w:sz w:val="24"/>
          <w:szCs w:val="24"/>
        </w:rPr>
        <w:t>, it</w:t>
      </w:r>
      <w:r>
        <w:rPr>
          <w:rFonts w:eastAsia="Times New Roman" w:cstheme="minorHAnsi"/>
          <w:color w:val="000000" w:themeColor="text1"/>
          <w:sz w:val="24"/>
          <w:szCs w:val="24"/>
        </w:rPr>
        <w:t xml:space="preserve"> qualifies as </w:t>
      </w:r>
      <w:r w:rsidR="00B1506F">
        <w:rPr>
          <w:rFonts w:eastAsia="Times New Roman" w:cstheme="minorHAnsi"/>
          <w:color w:val="000000" w:themeColor="text1"/>
          <w:sz w:val="24"/>
          <w:szCs w:val="24"/>
        </w:rPr>
        <w:t xml:space="preserve">a </w:t>
      </w:r>
      <w:r>
        <w:rPr>
          <w:rFonts w:eastAsia="Times New Roman" w:cstheme="minorHAnsi"/>
          <w:color w:val="000000" w:themeColor="text1"/>
          <w:sz w:val="24"/>
          <w:szCs w:val="24"/>
        </w:rPr>
        <w:t xml:space="preserve">phonogram, has been made </w:t>
      </w:r>
      <w:r>
        <w:rPr>
          <w:rFonts w:eastAsia="Times New Roman" w:cstheme="minorHAnsi"/>
          <w:i/>
          <w:color w:val="000000" w:themeColor="text1"/>
          <w:sz w:val="24"/>
          <w:szCs w:val="24"/>
        </w:rPr>
        <w:t>only from the viewpoint of the rights of producers of phonograms</w:t>
      </w:r>
      <w:r>
        <w:rPr>
          <w:rFonts w:eastAsia="Times New Roman" w:cstheme="minorHAnsi"/>
          <w:color w:val="000000" w:themeColor="text1"/>
          <w:sz w:val="24"/>
          <w:szCs w:val="24"/>
        </w:rPr>
        <w:t xml:space="preserve">. Where an existing phonogram is incorporated in an audiovisual work, the situation is </w:t>
      </w:r>
      <w:r w:rsidRPr="00B1506F">
        <w:rPr>
          <w:rFonts w:eastAsia="Times New Roman" w:cstheme="minorHAnsi"/>
          <w:i/>
          <w:color w:val="000000" w:themeColor="text1"/>
          <w:sz w:val="24"/>
          <w:szCs w:val="24"/>
        </w:rPr>
        <w:t>not</w:t>
      </w:r>
      <w:r>
        <w:rPr>
          <w:rFonts w:eastAsia="Times New Roman" w:cstheme="minorHAnsi"/>
          <w:color w:val="000000" w:themeColor="text1"/>
          <w:sz w:val="24"/>
          <w:szCs w:val="24"/>
        </w:rPr>
        <w:t xml:space="preserve"> the same as where the first fixation of the sounds is made by the producer of the audiovisual work in parallel with the fixation of the images. It is not the same because, while the producers of audiovisual works become producers of phonograms when the sounds first fixed by them are published independently, this is not the case when a pre-existing phonogram is incorporated in the </w:t>
      </w:r>
      <w:r w:rsidR="00225A14" w:rsidRPr="00225A14">
        <w:rPr>
          <w:rFonts w:cstheme="minorHAnsi"/>
          <w:sz w:val="24"/>
          <w:szCs w:val="24"/>
        </w:rPr>
        <w:t>soundtrack</w:t>
      </w:r>
      <w:r w:rsidRPr="00225A14">
        <w:rPr>
          <w:rFonts w:eastAsia="Times New Roman" w:cstheme="minorHAnsi"/>
          <w:color w:val="000000" w:themeColor="text1"/>
          <w:sz w:val="24"/>
          <w:szCs w:val="24"/>
        </w:rPr>
        <w:t>;</w:t>
      </w:r>
      <w:r>
        <w:rPr>
          <w:rFonts w:eastAsia="Times New Roman" w:cstheme="minorHAnsi"/>
          <w:color w:val="000000" w:themeColor="text1"/>
          <w:sz w:val="24"/>
          <w:szCs w:val="24"/>
        </w:rPr>
        <w:t xml:space="preserve"> the producer is the producer of the originally recorded phonogram whenever it is published separately.  </w:t>
      </w:r>
    </w:p>
    <w:p w:rsidR="008A5AF3" w:rsidRDefault="008A5AF3" w:rsidP="00A14EC9">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                                  </w:t>
      </w:r>
    </w:p>
    <w:p w:rsidR="008A5AF3" w:rsidRDefault="00A96E3F" w:rsidP="00A14EC9">
      <w:pPr>
        <w:spacing w:after="0" w:line="240" w:lineRule="auto"/>
        <w:jc w:val="both"/>
        <w:rPr>
          <w:rFonts w:eastAsia="Times New Roman" w:cstheme="minorHAnsi"/>
          <w:b/>
          <w:i/>
          <w:color w:val="000000" w:themeColor="text1"/>
          <w:sz w:val="24"/>
          <w:szCs w:val="24"/>
        </w:rPr>
      </w:pPr>
      <w:r>
        <w:rPr>
          <w:rFonts w:eastAsia="Times New Roman" w:cstheme="minorHAnsi"/>
          <w:b/>
          <w:i/>
          <w:color w:val="000000" w:themeColor="text1"/>
          <w:sz w:val="24"/>
          <w:szCs w:val="24"/>
        </w:rPr>
        <w:t xml:space="preserve">Doubts about the validity of the </w:t>
      </w:r>
      <w:r w:rsidR="00B1506F">
        <w:rPr>
          <w:rFonts w:eastAsia="Times New Roman" w:cstheme="minorHAnsi"/>
          <w:b/>
          <w:i/>
          <w:color w:val="000000" w:themeColor="text1"/>
          <w:sz w:val="24"/>
          <w:szCs w:val="24"/>
        </w:rPr>
        <w:t xml:space="preserve">thesis according to which the incorporation </w:t>
      </w:r>
      <w:r>
        <w:rPr>
          <w:rFonts w:eastAsia="Times New Roman" w:cstheme="minorHAnsi"/>
          <w:b/>
          <w:i/>
          <w:color w:val="000000" w:themeColor="text1"/>
          <w:sz w:val="24"/>
          <w:szCs w:val="24"/>
        </w:rPr>
        <w:t>of</w:t>
      </w:r>
      <w:r w:rsidR="00B1506F">
        <w:rPr>
          <w:rFonts w:eastAsia="Times New Roman" w:cstheme="minorHAnsi"/>
          <w:b/>
          <w:i/>
          <w:color w:val="000000" w:themeColor="text1"/>
          <w:sz w:val="24"/>
          <w:szCs w:val="24"/>
        </w:rPr>
        <w:t xml:space="preserve"> </w:t>
      </w:r>
      <w:r w:rsidR="008A5AF3">
        <w:rPr>
          <w:rFonts w:eastAsia="Times New Roman" w:cstheme="minorHAnsi"/>
          <w:b/>
          <w:i/>
          <w:color w:val="000000" w:themeColor="text1"/>
          <w:sz w:val="24"/>
          <w:szCs w:val="24"/>
        </w:rPr>
        <w:t xml:space="preserve">a </w:t>
      </w:r>
      <w:r w:rsidR="00B1506F">
        <w:rPr>
          <w:rFonts w:eastAsia="Times New Roman" w:cstheme="minorHAnsi"/>
          <w:b/>
          <w:i/>
          <w:color w:val="000000" w:themeColor="text1"/>
          <w:sz w:val="24"/>
          <w:szCs w:val="24"/>
        </w:rPr>
        <w:t xml:space="preserve">pre-existing </w:t>
      </w:r>
      <w:r w:rsidR="008A5AF3">
        <w:rPr>
          <w:rFonts w:eastAsia="Times New Roman" w:cstheme="minorHAnsi"/>
          <w:b/>
          <w:i/>
          <w:color w:val="000000" w:themeColor="text1"/>
          <w:sz w:val="24"/>
          <w:szCs w:val="24"/>
        </w:rPr>
        <w:t>phonogram in an audiovisual work</w:t>
      </w:r>
      <w:r w:rsidR="00B1506F">
        <w:rPr>
          <w:rFonts w:eastAsia="Times New Roman" w:cstheme="minorHAnsi"/>
          <w:b/>
          <w:i/>
          <w:color w:val="000000" w:themeColor="text1"/>
          <w:sz w:val="24"/>
          <w:szCs w:val="24"/>
        </w:rPr>
        <w:t xml:space="preserve"> is not</w:t>
      </w:r>
      <w:r w:rsidR="008A5AF3">
        <w:rPr>
          <w:rFonts w:eastAsia="Times New Roman" w:cstheme="minorHAnsi"/>
          <w:b/>
          <w:i/>
          <w:color w:val="000000" w:themeColor="text1"/>
          <w:sz w:val="24"/>
          <w:szCs w:val="24"/>
        </w:rPr>
        <w:t xml:space="preserve"> reproduction of the phonogram     </w:t>
      </w:r>
    </w:p>
    <w:p w:rsidR="00B1506F" w:rsidRDefault="00B1506F" w:rsidP="00A14EC9">
      <w:pPr>
        <w:spacing w:after="0" w:line="240" w:lineRule="auto"/>
        <w:jc w:val="both"/>
        <w:rPr>
          <w:rFonts w:eastAsia="Times New Roman" w:cstheme="minorHAnsi"/>
          <w:b/>
          <w:i/>
          <w:color w:val="000000" w:themeColor="text1"/>
          <w:sz w:val="24"/>
          <w:szCs w:val="24"/>
        </w:rPr>
      </w:pPr>
    </w:p>
    <w:p w:rsidR="008A5AF3" w:rsidRDefault="008A5AF3" w:rsidP="00A14EC9">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The CJEU has deduced from the definitions of “phonogram” in Article 3(b) of the Rome Convention and Article 2(b) </w:t>
      </w:r>
      <w:r w:rsidR="00072B64">
        <w:rPr>
          <w:rFonts w:eastAsia="Times New Roman" w:cstheme="minorHAnsi"/>
          <w:color w:val="000000" w:themeColor="text1"/>
          <w:sz w:val="24"/>
          <w:szCs w:val="24"/>
        </w:rPr>
        <w:t xml:space="preserve">of the WPPT </w:t>
      </w:r>
      <w:r>
        <w:rPr>
          <w:rFonts w:eastAsia="Times New Roman" w:cstheme="minorHAnsi"/>
          <w:color w:val="000000" w:themeColor="text1"/>
          <w:sz w:val="24"/>
          <w:szCs w:val="24"/>
        </w:rPr>
        <w:t xml:space="preserve">that, although a phonogram is incorporated in an audiovisual work, an audiovisual work is involved </w:t>
      </w:r>
      <w:r w:rsidR="00EB5100">
        <w:rPr>
          <w:rFonts w:eastAsia="Times New Roman" w:cstheme="minorHAnsi"/>
          <w:color w:val="000000" w:themeColor="text1"/>
          <w:sz w:val="24"/>
          <w:szCs w:val="24"/>
        </w:rPr>
        <w:t>exclusively and no phonogram anymore</w:t>
      </w:r>
      <w:r>
        <w:rPr>
          <w:rFonts w:eastAsia="Times New Roman" w:cstheme="minorHAnsi"/>
          <w:color w:val="000000" w:themeColor="text1"/>
          <w:sz w:val="24"/>
          <w:szCs w:val="24"/>
        </w:rPr>
        <w:t xml:space="preserve">. Therefore, according to the Court, it is the audiovisual work which is broadcast and communicated to the public; the phonogram incorporated in the audiovisual work is not broadcast and communicated to the public; thus, Article 8(2) of </w:t>
      </w:r>
      <w:r w:rsidR="00B1506F">
        <w:rPr>
          <w:rFonts w:eastAsia="Times New Roman" w:cstheme="minorHAnsi"/>
          <w:color w:val="000000" w:themeColor="text1"/>
          <w:sz w:val="24"/>
          <w:szCs w:val="24"/>
        </w:rPr>
        <w:t xml:space="preserve">Directive </w:t>
      </w:r>
      <w:r w:rsidR="00B1506F" w:rsidRPr="00A14EC9">
        <w:rPr>
          <w:rFonts w:cstheme="minorHAnsi"/>
          <w:color w:val="231F20"/>
          <w:sz w:val="24"/>
          <w:szCs w:val="24"/>
        </w:rPr>
        <w:t>2006/115/EC</w:t>
      </w:r>
      <w:r w:rsidR="00B1506F">
        <w:rPr>
          <w:rFonts w:eastAsia="Times New Roman" w:cstheme="minorHAnsi"/>
          <w:color w:val="000000" w:themeColor="text1"/>
          <w:sz w:val="24"/>
          <w:szCs w:val="24"/>
        </w:rPr>
        <w:t xml:space="preserve"> </w:t>
      </w:r>
      <w:r>
        <w:rPr>
          <w:rFonts w:eastAsia="Times New Roman" w:cstheme="minorHAnsi"/>
          <w:color w:val="000000" w:themeColor="text1"/>
          <w:sz w:val="24"/>
          <w:szCs w:val="24"/>
        </w:rPr>
        <w:t>on the right of the single equitable remuneration is not applicable.</w:t>
      </w:r>
    </w:p>
    <w:p w:rsidR="00B1506F" w:rsidRDefault="00B1506F" w:rsidP="00A14EC9">
      <w:pPr>
        <w:spacing w:after="0" w:line="240" w:lineRule="auto"/>
        <w:jc w:val="both"/>
        <w:rPr>
          <w:rFonts w:eastAsia="Times New Roman" w:cstheme="minorHAnsi"/>
          <w:color w:val="000000" w:themeColor="text1"/>
          <w:sz w:val="24"/>
          <w:szCs w:val="24"/>
        </w:rPr>
      </w:pPr>
    </w:p>
    <w:p w:rsidR="008A5AF3" w:rsidRDefault="008A5AF3" w:rsidP="00A14EC9">
      <w:pPr>
        <w:spacing w:after="0" w:line="240" w:lineRule="auto"/>
        <w:jc w:val="both"/>
        <w:rPr>
          <w:rFonts w:eastAsia="Times New Roman" w:cstheme="minorHAnsi"/>
          <w:sz w:val="24"/>
          <w:szCs w:val="24"/>
        </w:rPr>
      </w:pPr>
      <w:r>
        <w:rPr>
          <w:rFonts w:eastAsia="Times New Roman" w:cstheme="minorHAnsi"/>
          <w:color w:val="000000" w:themeColor="text1"/>
          <w:sz w:val="24"/>
          <w:szCs w:val="24"/>
        </w:rPr>
        <w:t xml:space="preserve">This conclusion of the CJEU presumes the position that the phonogram is not reproduced in the </w:t>
      </w:r>
      <w:r w:rsidR="00225A14" w:rsidRPr="00225A14">
        <w:rPr>
          <w:rFonts w:cstheme="minorHAnsi"/>
          <w:sz w:val="24"/>
          <w:szCs w:val="24"/>
        </w:rPr>
        <w:t>soundtrack</w:t>
      </w:r>
      <w:r w:rsidR="00B1506F" w:rsidRPr="00225A14">
        <w:rPr>
          <w:rFonts w:eastAsia="Times New Roman" w:cstheme="minorHAnsi"/>
          <w:color w:val="000000" w:themeColor="text1"/>
          <w:sz w:val="24"/>
          <w:szCs w:val="24"/>
        </w:rPr>
        <w:t xml:space="preserve"> </w:t>
      </w:r>
      <w:r w:rsidR="00B1506F">
        <w:rPr>
          <w:rFonts w:eastAsia="Times New Roman" w:cstheme="minorHAnsi"/>
          <w:color w:val="000000" w:themeColor="text1"/>
          <w:sz w:val="24"/>
          <w:szCs w:val="24"/>
        </w:rPr>
        <w:t>of an audiovisual work</w:t>
      </w:r>
      <w:r>
        <w:rPr>
          <w:rFonts w:eastAsia="Times New Roman" w:cstheme="minorHAnsi"/>
          <w:color w:val="000000" w:themeColor="text1"/>
          <w:sz w:val="24"/>
          <w:szCs w:val="24"/>
        </w:rPr>
        <w:t xml:space="preserve">. </w:t>
      </w:r>
      <w:r w:rsidR="00072B64">
        <w:rPr>
          <w:rFonts w:eastAsia="Times New Roman" w:cstheme="minorHAnsi"/>
          <w:color w:val="000000" w:themeColor="text1"/>
          <w:sz w:val="24"/>
          <w:szCs w:val="24"/>
        </w:rPr>
        <w:t>With due respect to the Court’s position, t</w:t>
      </w:r>
      <w:r>
        <w:rPr>
          <w:rFonts w:eastAsia="Times New Roman" w:cstheme="minorHAnsi"/>
          <w:color w:val="000000" w:themeColor="text1"/>
          <w:sz w:val="24"/>
          <w:szCs w:val="24"/>
        </w:rPr>
        <w:t>his is not the case. The Court itself has recognized this because, in paragraph 25 of the judgment</w:t>
      </w:r>
      <w:r w:rsidR="00EB5100">
        <w:rPr>
          <w:rFonts w:eastAsia="Times New Roman" w:cstheme="minorHAnsi"/>
          <w:color w:val="000000" w:themeColor="text1"/>
          <w:sz w:val="24"/>
          <w:szCs w:val="24"/>
        </w:rPr>
        <w:t xml:space="preserve"> contains the following statements</w:t>
      </w:r>
      <w:r>
        <w:rPr>
          <w:rFonts w:eastAsia="Times New Roman" w:cstheme="minorHAnsi"/>
          <w:color w:val="000000" w:themeColor="text1"/>
          <w:sz w:val="24"/>
          <w:szCs w:val="24"/>
        </w:rPr>
        <w:t xml:space="preserve">: </w:t>
      </w:r>
      <w:r w:rsidR="00EB5100">
        <w:rPr>
          <w:rFonts w:eastAsia="Times New Roman" w:cstheme="minorHAnsi"/>
          <w:color w:val="000000" w:themeColor="text1"/>
          <w:sz w:val="24"/>
          <w:szCs w:val="24"/>
        </w:rPr>
        <w:t>“</w:t>
      </w:r>
      <w:r>
        <w:rPr>
          <w:rFonts w:eastAsia="Times New Roman" w:cstheme="minorHAnsi"/>
          <w:sz w:val="24"/>
          <w:szCs w:val="24"/>
        </w:rPr>
        <w:t xml:space="preserve">[T]he referring court’s questions do not concern </w:t>
      </w:r>
      <w:r>
        <w:rPr>
          <w:rFonts w:eastAsia="Times New Roman" w:cstheme="minorHAnsi"/>
          <w:i/>
          <w:sz w:val="24"/>
          <w:szCs w:val="24"/>
        </w:rPr>
        <w:t xml:space="preserve">the reproduction of such phonograms when they are being incorporated </w:t>
      </w:r>
      <w:r>
        <w:rPr>
          <w:rFonts w:eastAsia="Times New Roman" w:cstheme="minorHAnsi"/>
          <w:sz w:val="24"/>
          <w:szCs w:val="24"/>
        </w:rPr>
        <w:t xml:space="preserve">in those audiovisual recordings. That court makes clear that </w:t>
      </w:r>
      <w:r>
        <w:rPr>
          <w:rFonts w:eastAsia="Times New Roman" w:cstheme="minorHAnsi"/>
          <w:i/>
          <w:sz w:val="24"/>
          <w:szCs w:val="24"/>
        </w:rPr>
        <w:t>such an</w:t>
      </w:r>
      <w:r w:rsidR="00072B64">
        <w:rPr>
          <w:rFonts w:eastAsia="Times New Roman" w:cstheme="minorHAnsi"/>
          <w:i/>
          <w:sz w:val="24"/>
          <w:szCs w:val="24"/>
        </w:rPr>
        <w:t xml:space="preserve"> </w:t>
      </w:r>
      <w:r>
        <w:rPr>
          <w:rFonts w:eastAsia="Times New Roman" w:cstheme="minorHAnsi"/>
          <w:i/>
          <w:sz w:val="24"/>
          <w:szCs w:val="24"/>
        </w:rPr>
        <w:t>incorporation</w:t>
      </w:r>
      <w:r>
        <w:rPr>
          <w:rFonts w:eastAsia="Times New Roman" w:cstheme="minorHAnsi"/>
          <w:sz w:val="24"/>
          <w:szCs w:val="24"/>
        </w:rPr>
        <w:t xml:space="preserve"> was carried out with the authorisation of the rightholders concerned.” (Emphasis added.) It is </w:t>
      </w:r>
      <w:r w:rsidR="00072B64">
        <w:rPr>
          <w:rFonts w:eastAsia="Times New Roman" w:cstheme="minorHAnsi"/>
          <w:sz w:val="24"/>
          <w:szCs w:val="24"/>
        </w:rPr>
        <w:t xml:space="preserve">apparent </w:t>
      </w:r>
      <w:r>
        <w:rPr>
          <w:rFonts w:eastAsia="Times New Roman" w:cstheme="minorHAnsi"/>
          <w:sz w:val="24"/>
          <w:szCs w:val="24"/>
        </w:rPr>
        <w:t xml:space="preserve">from this remark that the act of “incorporation” is, in fact, and act of reproduction. Thus, when an audiovisual work is broadcast </w:t>
      </w:r>
      <w:r w:rsidR="00314B91">
        <w:rPr>
          <w:rFonts w:eastAsia="Times New Roman" w:cstheme="minorHAnsi"/>
          <w:sz w:val="24"/>
          <w:szCs w:val="24"/>
        </w:rPr>
        <w:t>or</w:t>
      </w:r>
      <w:r>
        <w:rPr>
          <w:rFonts w:eastAsia="Times New Roman" w:cstheme="minorHAnsi"/>
          <w:sz w:val="24"/>
          <w:szCs w:val="24"/>
        </w:rPr>
        <w:t xml:space="preserve"> communicated to the public with a pre-existing phonogram incorporated in it, also the reproduction of the phonogram (as reproduced in the </w:t>
      </w:r>
      <w:r w:rsidR="00225A14" w:rsidRPr="00225A14">
        <w:rPr>
          <w:rFonts w:cstheme="minorHAnsi"/>
          <w:sz w:val="24"/>
          <w:szCs w:val="24"/>
        </w:rPr>
        <w:t>soundtrack</w:t>
      </w:r>
      <w:r>
        <w:rPr>
          <w:rFonts w:eastAsia="Times New Roman" w:cstheme="minorHAnsi"/>
          <w:sz w:val="24"/>
          <w:szCs w:val="24"/>
        </w:rPr>
        <w:t xml:space="preserve">) is broadcast </w:t>
      </w:r>
      <w:r w:rsidR="00314B91">
        <w:rPr>
          <w:rFonts w:eastAsia="Times New Roman" w:cstheme="minorHAnsi"/>
          <w:sz w:val="24"/>
          <w:szCs w:val="24"/>
        </w:rPr>
        <w:t>or</w:t>
      </w:r>
      <w:r>
        <w:rPr>
          <w:rFonts w:eastAsia="Times New Roman" w:cstheme="minorHAnsi"/>
          <w:sz w:val="24"/>
          <w:szCs w:val="24"/>
        </w:rPr>
        <w:t xml:space="preserve"> communicated. </w:t>
      </w:r>
    </w:p>
    <w:p w:rsidR="00CA37AD" w:rsidRDefault="00CA37AD" w:rsidP="00A14EC9">
      <w:pPr>
        <w:spacing w:after="0" w:line="240" w:lineRule="auto"/>
        <w:jc w:val="both"/>
        <w:rPr>
          <w:rFonts w:eastAsia="Times New Roman" w:cstheme="minorHAnsi"/>
          <w:sz w:val="24"/>
          <w:szCs w:val="24"/>
        </w:rPr>
      </w:pPr>
    </w:p>
    <w:p w:rsidR="00CA37AD" w:rsidRDefault="00CA37AD" w:rsidP="00A14EC9">
      <w:pPr>
        <w:spacing w:after="0" w:line="240" w:lineRule="auto"/>
        <w:jc w:val="both"/>
        <w:rPr>
          <w:rFonts w:eastAsia="Times New Roman" w:cstheme="minorHAnsi"/>
          <w:sz w:val="24"/>
          <w:szCs w:val="24"/>
        </w:rPr>
      </w:pPr>
      <w:r>
        <w:rPr>
          <w:rFonts w:eastAsia="Times New Roman" w:cstheme="minorHAnsi"/>
          <w:sz w:val="24"/>
          <w:szCs w:val="24"/>
        </w:rPr>
        <w:t>It would have followed from this recognition</w:t>
      </w:r>
      <w:r w:rsidR="00DA616C">
        <w:rPr>
          <w:rFonts w:eastAsia="Times New Roman" w:cstheme="minorHAnsi"/>
          <w:sz w:val="24"/>
          <w:szCs w:val="24"/>
        </w:rPr>
        <w:t xml:space="preserve"> – </w:t>
      </w:r>
      <w:r>
        <w:rPr>
          <w:rFonts w:eastAsia="Times New Roman" w:cstheme="minorHAnsi"/>
          <w:sz w:val="24"/>
          <w:szCs w:val="24"/>
        </w:rPr>
        <w:t xml:space="preserve">according to which, where the incorporation </w:t>
      </w:r>
      <w:r w:rsidR="00DA616C">
        <w:rPr>
          <w:rFonts w:eastAsia="Times New Roman" w:cstheme="minorHAnsi"/>
          <w:sz w:val="24"/>
          <w:szCs w:val="24"/>
        </w:rPr>
        <w:t>(</w:t>
      </w:r>
      <w:r>
        <w:rPr>
          <w:rFonts w:eastAsia="Times New Roman" w:cstheme="minorHAnsi"/>
          <w:sz w:val="24"/>
          <w:szCs w:val="24"/>
        </w:rPr>
        <w:t>“synchronization”</w:t>
      </w:r>
      <w:r w:rsidR="00DA616C">
        <w:rPr>
          <w:rFonts w:eastAsia="Times New Roman" w:cstheme="minorHAnsi"/>
          <w:sz w:val="24"/>
          <w:szCs w:val="24"/>
        </w:rPr>
        <w:t>)</w:t>
      </w:r>
      <w:r>
        <w:rPr>
          <w:rFonts w:eastAsia="Times New Roman" w:cstheme="minorHAnsi"/>
          <w:sz w:val="24"/>
          <w:szCs w:val="24"/>
        </w:rPr>
        <w:t xml:space="preserve"> </w:t>
      </w:r>
      <w:r w:rsidR="00DA616C">
        <w:rPr>
          <w:rFonts w:eastAsia="Times New Roman" w:cstheme="minorHAnsi"/>
          <w:sz w:val="24"/>
          <w:szCs w:val="24"/>
        </w:rPr>
        <w:t xml:space="preserve">of a phonogram </w:t>
      </w:r>
      <w:r>
        <w:rPr>
          <w:rFonts w:eastAsia="Times New Roman" w:cstheme="minorHAnsi"/>
          <w:sz w:val="24"/>
          <w:szCs w:val="24"/>
        </w:rPr>
        <w:t>in an audiovisual work is authorized, in fact its reproduction is authorized</w:t>
      </w:r>
      <w:r w:rsidR="00DA616C">
        <w:rPr>
          <w:rFonts w:eastAsia="Times New Roman" w:cstheme="minorHAnsi"/>
          <w:sz w:val="24"/>
          <w:szCs w:val="24"/>
        </w:rPr>
        <w:t xml:space="preserve"> – </w:t>
      </w:r>
      <w:r>
        <w:rPr>
          <w:rFonts w:eastAsia="Times New Roman" w:cstheme="minorHAnsi"/>
          <w:sz w:val="24"/>
          <w:szCs w:val="24"/>
        </w:rPr>
        <w:t>that with this, unless there is a</w:t>
      </w:r>
      <w:r w:rsidR="00DA616C">
        <w:rPr>
          <w:rFonts w:eastAsia="Times New Roman" w:cstheme="minorHAnsi"/>
          <w:sz w:val="24"/>
          <w:szCs w:val="24"/>
        </w:rPr>
        <w:t>n</w:t>
      </w:r>
      <w:r>
        <w:rPr>
          <w:rFonts w:eastAsia="Times New Roman" w:cstheme="minorHAnsi"/>
          <w:sz w:val="24"/>
          <w:szCs w:val="24"/>
        </w:rPr>
        <w:t xml:space="preserve"> un-rebuttable presumption of transfer of other rights</w:t>
      </w:r>
      <w:r w:rsidR="00DA616C">
        <w:rPr>
          <w:rFonts w:eastAsia="Times New Roman" w:cstheme="minorHAnsi"/>
          <w:sz w:val="24"/>
          <w:szCs w:val="24"/>
        </w:rPr>
        <w:t>, no other rights are transferred. The transfer of other</w:t>
      </w:r>
      <w:r w:rsidR="008C7560">
        <w:rPr>
          <w:rFonts w:eastAsia="Times New Roman" w:cstheme="minorHAnsi"/>
          <w:sz w:val="24"/>
          <w:szCs w:val="24"/>
        </w:rPr>
        <w:t xml:space="preserve"> </w:t>
      </w:r>
      <w:r w:rsidR="00DA616C">
        <w:rPr>
          <w:rFonts w:eastAsia="Times New Roman" w:cstheme="minorHAnsi"/>
          <w:sz w:val="24"/>
          <w:szCs w:val="24"/>
        </w:rPr>
        <w:t>rights</w:t>
      </w:r>
      <w:r w:rsidR="008C7560">
        <w:rPr>
          <w:rFonts w:eastAsia="Times New Roman" w:cstheme="minorHAnsi"/>
          <w:sz w:val="24"/>
          <w:szCs w:val="24"/>
        </w:rPr>
        <w:t xml:space="preserve"> in the phonogram</w:t>
      </w:r>
      <w:r w:rsidR="00DA616C">
        <w:rPr>
          <w:rFonts w:eastAsia="Times New Roman" w:cstheme="minorHAnsi"/>
          <w:sz w:val="24"/>
          <w:szCs w:val="24"/>
        </w:rPr>
        <w:t xml:space="preserve">, and this </w:t>
      </w:r>
      <w:r w:rsidR="008C7560">
        <w:rPr>
          <w:rFonts w:eastAsia="Times New Roman" w:cstheme="minorHAnsi"/>
          <w:sz w:val="24"/>
          <w:szCs w:val="24"/>
        </w:rPr>
        <w:t xml:space="preserve">is </w:t>
      </w:r>
      <w:r w:rsidR="00DA616C">
        <w:rPr>
          <w:rFonts w:eastAsia="Times New Roman" w:cstheme="minorHAnsi"/>
          <w:sz w:val="24"/>
          <w:szCs w:val="24"/>
        </w:rPr>
        <w:t>particularly true</w:t>
      </w:r>
      <w:r w:rsidR="008C7560">
        <w:rPr>
          <w:rFonts w:eastAsia="Times New Roman" w:cstheme="minorHAnsi"/>
          <w:sz w:val="24"/>
          <w:szCs w:val="24"/>
        </w:rPr>
        <w:t xml:space="preserve"> as regards the rights in performances embodied therein, is another matter. It is about those rights that the agreed statement concerning Article 2(b) of the WPPT clarifies that those rights </w:t>
      </w:r>
      <w:r w:rsidR="00C46125">
        <w:rPr>
          <w:rFonts w:eastAsia="Times New Roman" w:cstheme="minorHAnsi"/>
          <w:sz w:val="24"/>
          <w:szCs w:val="24"/>
        </w:rPr>
        <w:t xml:space="preserve">– </w:t>
      </w:r>
      <w:r w:rsidR="008C7560">
        <w:rPr>
          <w:rFonts w:eastAsia="Times New Roman" w:cstheme="minorHAnsi"/>
          <w:sz w:val="24"/>
          <w:szCs w:val="24"/>
        </w:rPr>
        <w:t>are in no way affected by the incorporation of a phonogram into an audiovisual work</w:t>
      </w:r>
      <w:r w:rsidR="00C46125">
        <w:rPr>
          <w:rFonts w:eastAsia="Times New Roman" w:cstheme="minorHAnsi"/>
          <w:sz w:val="24"/>
          <w:szCs w:val="24"/>
        </w:rPr>
        <w:t>. The right to a single equitable remuneration of the performers and producers of phonograms is beyond any imaginable doubt is such a right, and since it is in no way affected, it is applicable.</w:t>
      </w:r>
      <w:r w:rsidR="00C46125">
        <w:rPr>
          <w:rStyle w:val="Lbjegyzet-hivatkozs"/>
          <w:rFonts w:eastAsia="Times New Roman" w:cstheme="minorHAnsi"/>
          <w:sz w:val="24"/>
          <w:szCs w:val="24"/>
        </w:rPr>
        <w:footnoteReference w:id="18"/>
      </w:r>
      <w:r w:rsidR="00C46125">
        <w:rPr>
          <w:rFonts w:eastAsia="Times New Roman" w:cstheme="minorHAnsi"/>
          <w:sz w:val="24"/>
          <w:szCs w:val="24"/>
        </w:rPr>
        <w:t xml:space="preserve">   </w:t>
      </w:r>
      <w:r w:rsidR="008C7560">
        <w:rPr>
          <w:rFonts w:eastAsia="Times New Roman" w:cstheme="minorHAnsi"/>
          <w:sz w:val="24"/>
          <w:szCs w:val="24"/>
        </w:rPr>
        <w:t xml:space="preserve">       </w:t>
      </w:r>
      <w:r w:rsidR="00DA616C">
        <w:rPr>
          <w:rFonts w:eastAsia="Times New Roman" w:cstheme="minorHAnsi"/>
          <w:sz w:val="24"/>
          <w:szCs w:val="24"/>
        </w:rPr>
        <w:t xml:space="preserve">      </w:t>
      </w:r>
      <w:r>
        <w:rPr>
          <w:rFonts w:eastAsia="Times New Roman" w:cstheme="minorHAnsi"/>
          <w:sz w:val="24"/>
          <w:szCs w:val="24"/>
        </w:rPr>
        <w:t xml:space="preserve"> </w:t>
      </w:r>
    </w:p>
    <w:p w:rsidR="00B1506F" w:rsidRDefault="00B1506F" w:rsidP="00A14EC9">
      <w:pPr>
        <w:spacing w:after="0" w:line="240" w:lineRule="auto"/>
        <w:jc w:val="both"/>
        <w:rPr>
          <w:rFonts w:eastAsia="Times New Roman" w:cstheme="minorHAnsi"/>
          <w:sz w:val="24"/>
          <w:szCs w:val="24"/>
        </w:rPr>
      </w:pPr>
    </w:p>
    <w:p w:rsidR="00D92D34" w:rsidRDefault="00D92D34" w:rsidP="00A14EC9">
      <w:pPr>
        <w:pStyle w:val="Szvegtrzs"/>
        <w:spacing w:after="0" w:line="240" w:lineRule="auto"/>
        <w:jc w:val="both"/>
        <w:rPr>
          <w:rFonts w:eastAsia="Times New Roman" w:cstheme="minorHAnsi"/>
          <w:sz w:val="24"/>
          <w:szCs w:val="24"/>
        </w:rPr>
      </w:pPr>
      <w:r>
        <w:rPr>
          <w:rFonts w:eastAsia="Times New Roman" w:cstheme="minorHAnsi"/>
          <w:sz w:val="24"/>
          <w:szCs w:val="24"/>
        </w:rPr>
        <w:t xml:space="preserve">The CJEU, however, got into conflict with this justified recognition that the “synchronization” of a phonogram means and act of reproduction, as a result of which a reproduction is made in the soundtrack by still trying to prove that this reproduction is not reproduction. </w:t>
      </w:r>
    </w:p>
    <w:p w:rsidR="00D92D34" w:rsidRDefault="00D92D34" w:rsidP="00A14EC9">
      <w:pPr>
        <w:pStyle w:val="Szvegtrzs"/>
        <w:spacing w:after="0" w:line="240" w:lineRule="auto"/>
        <w:jc w:val="both"/>
        <w:rPr>
          <w:rFonts w:eastAsia="Times New Roman" w:cstheme="minorHAnsi"/>
          <w:sz w:val="24"/>
          <w:szCs w:val="24"/>
        </w:rPr>
      </w:pPr>
      <w:r>
        <w:rPr>
          <w:rFonts w:eastAsia="Times New Roman" w:cstheme="minorHAnsi"/>
          <w:sz w:val="24"/>
          <w:szCs w:val="24"/>
        </w:rPr>
        <w:t xml:space="preserve">   </w:t>
      </w:r>
    </w:p>
    <w:p w:rsidR="008A5AF3" w:rsidRDefault="00314B91" w:rsidP="00A14EC9">
      <w:pPr>
        <w:pStyle w:val="Szvegtrzs"/>
        <w:spacing w:after="0" w:line="240" w:lineRule="auto"/>
        <w:jc w:val="both"/>
        <w:rPr>
          <w:sz w:val="24"/>
          <w:szCs w:val="24"/>
        </w:rPr>
      </w:pPr>
      <w:r>
        <w:rPr>
          <w:rFonts w:eastAsia="Times New Roman" w:cstheme="minorHAnsi"/>
          <w:sz w:val="24"/>
          <w:szCs w:val="24"/>
        </w:rPr>
        <w:t>With due respect, t</w:t>
      </w:r>
      <w:r w:rsidR="008A5AF3">
        <w:rPr>
          <w:rFonts w:eastAsia="Times New Roman" w:cstheme="minorHAnsi"/>
          <w:sz w:val="24"/>
          <w:szCs w:val="24"/>
        </w:rPr>
        <w:t xml:space="preserve">he CJEU </w:t>
      </w:r>
      <w:r>
        <w:rPr>
          <w:rFonts w:eastAsia="Times New Roman" w:cstheme="minorHAnsi"/>
          <w:sz w:val="24"/>
          <w:szCs w:val="24"/>
        </w:rPr>
        <w:t xml:space="preserve">seems to </w:t>
      </w:r>
      <w:r w:rsidR="008A5AF3">
        <w:rPr>
          <w:rFonts w:eastAsia="Times New Roman" w:cstheme="minorHAnsi"/>
          <w:sz w:val="24"/>
          <w:szCs w:val="24"/>
        </w:rPr>
        <w:t>ha</w:t>
      </w:r>
      <w:r>
        <w:rPr>
          <w:rFonts w:eastAsia="Times New Roman" w:cstheme="minorHAnsi"/>
          <w:sz w:val="24"/>
          <w:szCs w:val="24"/>
        </w:rPr>
        <w:t>ve</w:t>
      </w:r>
      <w:r w:rsidR="008A5AF3">
        <w:rPr>
          <w:rFonts w:eastAsia="Times New Roman" w:cstheme="minorHAnsi"/>
          <w:sz w:val="24"/>
          <w:szCs w:val="24"/>
        </w:rPr>
        <w:t xml:space="preserve"> erred </w:t>
      </w:r>
      <w:r>
        <w:rPr>
          <w:rFonts w:eastAsia="Times New Roman" w:cstheme="minorHAnsi"/>
          <w:sz w:val="24"/>
          <w:szCs w:val="24"/>
        </w:rPr>
        <w:t xml:space="preserve">in </w:t>
      </w:r>
      <w:r w:rsidR="008A5AF3">
        <w:rPr>
          <w:rFonts w:eastAsia="Times New Roman" w:cstheme="minorHAnsi"/>
          <w:sz w:val="24"/>
          <w:szCs w:val="24"/>
        </w:rPr>
        <w:t>tr</w:t>
      </w:r>
      <w:r>
        <w:rPr>
          <w:rFonts w:eastAsia="Times New Roman" w:cstheme="minorHAnsi"/>
          <w:sz w:val="24"/>
          <w:szCs w:val="24"/>
        </w:rPr>
        <w:t>ying</w:t>
      </w:r>
      <w:r w:rsidR="008A5AF3">
        <w:rPr>
          <w:rFonts w:eastAsia="Times New Roman" w:cstheme="minorHAnsi"/>
          <w:sz w:val="24"/>
          <w:szCs w:val="24"/>
        </w:rPr>
        <w:t xml:space="preserve"> to interpret the concept of “reproduction” exclusively on the basis of the definition in Article 3(e) of the Rome Convention. The Court must have taken into account that, in the E.U., Article 2(1) of the Information Society Directive </w:t>
      </w:r>
      <w:r>
        <w:rPr>
          <w:rFonts w:eastAsia="Times New Roman" w:cstheme="minorHAnsi"/>
          <w:sz w:val="24"/>
          <w:szCs w:val="24"/>
        </w:rPr>
        <w:t xml:space="preserve">(Directive </w:t>
      </w:r>
      <w:r w:rsidR="00EA3385" w:rsidRPr="00EA3385">
        <w:rPr>
          <w:rFonts w:cstheme="minorHAnsi"/>
          <w:sz w:val="24"/>
          <w:szCs w:val="24"/>
        </w:rPr>
        <w:t>2001/29/EC)</w:t>
      </w:r>
      <w:r w:rsidR="00EA3385">
        <w:rPr>
          <w:rStyle w:val="Lbjegyzet-hivatkozs"/>
          <w:rFonts w:eastAsia="Times New Roman" w:cstheme="minorHAnsi"/>
          <w:sz w:val="24"/>
          <w:szCs w:val="24"/>
        </w:rPr>
        <w:footnoteReference w:id="19"/>
      </w:r>
      <w:r w:rsidR="007F6C12">
        <w:rPr>
          <w:rFonts w:cstheme="minorHAnsi"/>
          <w:sz w:val="24"/>
          <w:szCs w:val="24"/>
        </w:rPr>
        <w:t xml:space="preserve"> </w:t>
      </w:r>
      <w:r w:rsidR="008A5AF3">
        <w:rPr>
          <w:rFonts w:eastAsia="Times New Roman" w:cstheme="minorHAnsi"/>
          <w:sz w:val="24"/>
          <w:szCs w:val="24"/>
        </w:rPr>
        <w:t>applies, under which the e</w:t>
      </w:r>
      <w:r w:rsidR="008A5AF3">
        <w:rPr>
          <w:sz w:val="24"/>
          <w:szCs w:val="24"/>
        </w:rPr>
        <w:t>xclusive right</w:t>
      </w:r>
      <w:r w:rsidR="008A5AF3">
        <w:rPr>
          <w:spacing w:val="-1"/>
          <w:sz w:val="24"/>
          <w:szCs w:val="24"/>
        </w:rPr>
        <w:t xml:space="preserve"> </w:t>
      </w:r>
      <w:r w:rsidR="008A5AF3" w:rsidRPr="00072B64">
        <w:rPr>
          <w:rFonts w:cstheme="minorHAnsi"/>
          <w:sz w:val="24"/>
          <w:szCs w:val="24"/>
        </w:rPr>
        <w:t>to</w:t>
      </w:r>
      <w:r w:rsidR="008A5AF3" w:rsidRPr="00072B64">
        <w:rPr>
          <w:rFonts w:cstheme="minorHAnsi"/>
          <w:spacing w:val="-1"/>
          <w:sz w:val="24"/>
          <w:szCs w:val="24"/>
        </w:rPr>
        <w:t xml:space="preserve"> </w:t>
      </w:r>
      <w:r w:rsidR="008A5AF3" w:rsidRPr="00072B64">
        <w:rPr>
          <w:rFonts w:cstheme="minorHAnsi"/>
          <w:sz w:val="24"/>
          <w:szCs w:val="24"/>
        </w:rPr>
        <w:t>authori</w:t>
      </w:r>
      <w:r w:rsidR="00F95EE9">
        <w:rPr>
          <w:rFonts w:cstheme="minorHAnsi"/>
          <w:sz w:val="24"/>
          <w:szCs w:val="24"/>
        </w:rPr>
        <w:t>z</w:t>
      </w:r>
      <w:r w:rsidR="008A5AF3" w:rsidRPr="00072B64">
        <w:rPr>
          <w:rFonts w:cstheme="minorHAnsi"/>
          <w:sz w:val="24"/>
          <w:szCs w:val="24"/>
        </w:rPr>
        <w:t>e or</w:t>
      </w:r>
      <w:r w:rsidR="008A5AF3" w:rsidRPr="00072B64">
        <w:rPr>
          <w:rFonts w:cstheme="minorHAnsi"/>
          <w:spacing w:val="32"/>
          <w:sz w:val="24"/>
          <w:szCs w:val="24"/>
        </w:rPr>
        <w:t xml:space="preserve"> </w:t>
      </w:r>
      <w:r w:rsidR="008A5AF3" w:rsidRPr="00072B64">
        <w:rPr>
          <w:rFonts w:cstheme="minorHAnsi"/>
          <w:sz w:val="24"/>
          <w:szCs w:val="24"/>
        </w:rPr>
        <w:t>prohibit</w:t>
      </w:r>
      <w:r w:rsidR="008A5AF3" w:rsidRPr="00072B64">
        <w:rPr>
          <w:rFonts w:cstheme="minorHAnsi"/>
          <w:spacing w:val="33"/>
          <w:sz w:val="24"/>
          <w:szCs w:val="24"/>
        </w:rPr>
        <w:t xml:space="preserve"> </w:t>
      </w:r>
      <w:r w:rsidR="008A5AF3" w:rsidRPr="00072B64">
        <w:rPr>
          <w:rStyle w:val="AlcmChar"/>
          <w:rFonts w:asciiTheme="minorHAnsi" w:eastAsiaTheme="minorHAnsi" w:hAnsiTheme="minorHAnsi" w:cstheme="minorHAnsi"/>
          <w:lang w:val="en-US"/>
        </w:rPr>
        <w:t>the</w:t>
      </w:r>
      <w:r w:rsidR="008A5AF3" w:rsidRPr="00072B64">
        <w:rPr>
          <w:rFonts w:cstheme="minorHAnsi"/>
          <w:spacing w:val="33"/>
          <w:sz w:val="24"/>
          <w:szCs w:val="24"/>
        </w:rPr>
        <w:t xml:space="preserve"> </w:t>
      </w:r>
      <w:r w:rsidR="008A5AF3" w:rsidRPr="00072B64">
        <w:rPr>
          <w:rStyle w:val="AlcmChar"/>
          <w:rFonts w:asciiTheme="minorHAnsi" w:eastAsiaTheme="minorHAnsi" w:hAnsiTheme="minorHAnsi" w:cstheme="minorHAnsi"/>
          <w:lang w:val="en-US"/>
        </w:rPr>
        <w:t xml:space="preserve">reproduction of works, performances, phonograms, etc., </w:t>
      </w:r>
      <w:r w:rsidR="00072B64" w:rsidRPr="00072B64">
        <w:rPr>
          <w:rStyle w:val="AlcmChar"/>
          <w:rFonts w:asciiTheme="minorHAnsi" w:eastAsiaTheme="minorHAnsi" w:hAnsiTheme="minorHAnsi" w:cstheme="minorHAnsi"/>
          <w:lang w:val="en-US"/>
        </w:rPr>
        <w:t xml:space="preserve">is applicable </w:t>
      </w:r>
      <w:r w:rsidR="008A5AF3" w:rsidRPr="00072B64">
        <w:rPr>
          <w:rStyle w:val="AlcmChar"/>
          <w:rFonts w:asciiTheme="minorHAnsi" w:eastAsiaTheme="minorHAnsi" w:hAnsiTheme="minorHAnsi" w:cstheme="minorHAnsi"/>
          <w:lang w:val="en-US"/>
        </w:rPr>
        <w:t>to any</w:t>
      </w:r>
      <w:r w:rsidR="008A5AF3">
        <w:rPr>
          <w:rStyle w:val="AlcmChar"/>
          <w:rFonts w:eastAsiaTheme="minorHAnsi" w:cstheme="minorHAnsi"/>
        </w:rPr>
        <w:t xml:space="preserve"> kind of reproduction:  </w:t>
      </w:r>
      <w:r w:rsidR="008A5AF3">
        <w:rPr>
          <w:spacing w:val="33"/>
          <w:sz w:val="24"/>
          <w:szCs w:val="24"/>
        </w:rPr>
        <w:t>“</w:t>
      </w:r>
      <w:r w:rsidR="008A5AF3">
        <w:rPr>
          <w:i/>
          <w:sz w:val="24"/>
          <w:szCs w:val="24"/>
        </w:rPr>
        <w:t>direct</w:t>
      </w:r>
      <w:r w:rsidR="008A5AF3">
        <w:rPr>
          <w:i/>
          <w:spacing w:val="32"/>
          <w:sz w:val="24"/>
          <w:szCs w:val="24"/>
        </w:rPr>
        <w:t xml:space="preserve"> </w:t>
      </w:r>
      <w:r w:rsidR="008A5AF3">
        <w:rPr>
          <w:i/>
          <w:sz w:val="24"/>
          <w:szCs w:val="24"/>
        </w:rPr>
        <w:t>or</w:t>
      </w:r>
      <w:r w:rsidR="008A5AF3">
        <w:rPr>
          <w:i/>
          <w:spacing w:val="33"/>
          <w:sz w:val="24"/>
          <w:szCs w:val="24"/>
        </w:rPr>
        <w:t xml:space="preserve"> </w:t>
      </w:r>
      <w:r w:rsidR="008A5AF3">
        <w:rPr>
          <w:i/>
          <w:sz w:val="24"/>
          <w:szCs w:val="24"/>
        </w:rPr>
        <w:t>indirect,</w:t>
      </w:r>
      <w:r w:rsidR="008A5AF3">
        <w:rPr>
          <w:i/>
          <w:spacing w:val="32"/>
          <w:sz w:val="24"/>
          <w:szCs w:val="24"/>
        </w:rPr>
        <w:t xml:space="preserve"> </w:t>
      </w:r>
      <w:r w:rsidR="008A5AF3">
        <w:rPr>
          <w:i/>
          <w:sz w:val="24"/>
          <w:szCs w:val="24"/>
        </w:rPr>
        <w:t>temporary</w:t>
      </w:r>
      <w:r w:rsidR="008A5AF3">
        <w:rPr>
          <w:i/>
          <w:spacing w:val="33"/>
          <w:sz w:val="24"/>
          <w:szCs w:val="24"/>
        </w:rPr>
        <w:t xml:space="preserve"> </w:t>
      </w:r>
      <w:r w:rsidR="008A5AF3">
        <w:rPr>
          <w:i/>
          <w:sz w:val="24"/>
          <w:szCs w:val="24"/>
        </w:rPr>
        <w:t>or</w:t>
      </w:r>
      <w:r w:rsidR="008A5AF3">
        <w:rPr>
          <w:i/>
          <w:spacing w:val="32"/>
          <w:sz w:val="24"/>
          <w:szCs w:val="24"/>
        </w:rPr>
        <w:t xml:space="preserve"> </w:t>
      </w:r>
      <w:r w:rsidR="008A5AF3">
        <w:rPr>
          <w:i/>
          <w:sz w:val="24"/>
          <w:szCs w:val="24"/>
        </w:rPr>
        <w:t>permanent</w:t>
      </w:r>
      <w:r w:rsidR="008A5AF3">
        <w:rPr>
          <w:i/>
          <w:spacing w:val="33"/>
          <w:sz w:val="24"/>
          <w:szCs w:val="24"/>
        </w:rPr>
        <w:t xml:space="preserve"> </w:t>
      </w:r>
      <w:r w:rsidR="008A5AF3">
        <w:rPr>
          <w:i/>
          <w:sz w:val="24"/>
          <w:szCs w:val="24"/>
        </w:rPr>
        <w:t>reproduction</w:t>
      </w:r>
      <w:r w:rsidR="008A5AF3">
        <w:rPr>
          <w:i/>
          <w:spacing w:val="29"/>
          <w:sz w:val="24"/>
          <w:szCs w:val="24"/>
        </w:rPr>
        <w:t xml:space="preserve"> </w:t>
      </w:r>
      <w:r w:rsidR="008A5AF3">
        <w:rPr>
          <w:i/>
          <w:sz w:val="24"/>
          <w:szCs w:val="24"/>
        </w:rPr>
        <w:t>by</w:t>
      </w:r>
      <w:r w:rsidR="008A5AF3">
        <w:rPr>
          <w:i/>
          <w:spacing w:val="30"/>
          <w:sz w:val="24"/>
          <w:szCs w:val="24"/>
        </w:rPr>
        <w:t xml:space="preserve"> </w:t>
      </w:r>
      <w:r w:rsidR="008A5AF3">
        <w:rPr>
          <w:i/>
          <w:sz w:val="24"/>
          <w:szCs w:val="24"/>
        </w:rPr>
        <w:t>any</w:t>
      </w:r>
      <w:r w:rsidR="008A5AF3">
        <w:rPr>
          <w:i/>
          <w:spacing w:val="30"/>
          <w:sz w:val="24"/>
          <w:szCs w:val="24"/>
        </w:rPr>
        <w:t xml:space="preserve"> </w:t>
      </w:r>
      <w:r w:rsidR="008A5AF3">
        <w:rPr>
          <w:i/>
          <w:sz w:val="24"/>
          <w:szCs w:val="24"/>
        </w:rPr>
        <w:t>means</w:t>
      </w:r>
      <w:r w:rsidR="008A5AF3">
        <w:rPr>
          <w:i/>
          <w:spacing w:val="30"/>
          <w:sz w:val="24"/>
          <w:szCs w:val="24"/>
        </w:rPr>
        <w:t xml:space="preserve"> </w:t>
      </w:r>
      <w:r w:rsidR="008A5AF3">
        <w:rPr>
          <w:i/>
          <w:sz w:val="24"/>
          <w:szCs w:val="24"/>
        </w:rPr>
        <w:t>and</w:t>
      </w:r>
      <w:r w:rsidR="008A5AF3">
        <w:rPr>
          <w:i/>
          <w:spacing w:val="30"/>
          <w:sz w:val="24"/>
          <w:szCs w:val="24"/>
        </w:rPr>
        <w:t xml:space="preserve"> </w:t>
      </w:r>
      <w:r w:rsidR="008A5AF3">
        <w:rPr>
          <w:i/>
          <w:sz w:val="24"/>
          <w:szCs w:val="24"/>
        </w:rPr>
        <w:t>in</w:t>
      </w:r>
      <w:r w:rsidR="008A5AF3">
        <w:rPr>
          <w:i/>
          <w:spacing w:val="30"/>
          <w:sz w:val="24"/>
          <w:szCs w:val="24"/>
        </w:rPr>
        <w:t xml:space="preserve"> </w:t>
      </w:r>
      <w:r w:rsidR="008A5AF3">
        <w:rPr>
          <w:i/>
          <w:sz w:val="24"/>
          <w:szCs w:val="24"/>
        </w:rPr>
        <w:t>any</w:t>
      </w:r>
      <w:r w:rsidR="008A5AF3">
        <w:rPr>
          <w:i/>
          <w:spacing w:val="30"/>
          <w:sz w:val="24"/>
          <w:szCs w:val="24"/>
        </w:rPr>
        <w:t xml:space="preserve"> </w:t>
      </w:r>
      <w:r w:rsidR="008A5AF3">
        <w:rPr>
          <w:i/>
          <w:sz w:val="24"/>
          <w:szCs w:val="24"/>
        </w:rPr>
        <w:t>form,</w:t>
      </w:r>
      <w:r w:rsidR="008A5AF3">
        <w:rPr>
          <w:i/>
          <w:spacing w:val="30"/>
          <w:sz w:val="24"/>
          <w:szCs w:val="24"/>
        </w:rPr>
        <w:t xml:space="preserve"> </w:t>
      </w:r>
      <w:r w:rsidR="008A5AF3">
        <w:rPr>
          <w:i/>
          <w:sz w:val="24"/>
          <w:szCs w:val="24"/>
        </w:rPr>
        <w:t>in</w:t>
      </w:r>
      <w:r w:rsidR="008A5AF3">
        <w:rPr>
          <w:i/>
          <w:spacing w:val="30"/>
          <w:sz w:val="24"/>
          <w:szCs w:val="24"/>
        </w:rPr>
        <w:t xml:space="preserve"> </w:t>
      </w:r>
      <w:r w:rsidR="008A5AF3">
        <w:rPr>
          <w:i/>
          <w:sz w:val="24"/>
          <w:szCs w:val="24"/>
        </w:rPr>
        <w:t>whole</w:t>
      </w:r>
      <w:r w:rsidR="008A5AF3">
        <w:rPr>
          <w:i/>
          <w:spacing w:val="30"/>
          <w:sz w:val="24"/>
          <w:szCs w:val="24"/>
        </w:rPr>
        <w:t xml:space="preserve"> </w:t>
      </w:r>
      <w:r w:rsidR="008A5AF3">
        <w:rPr>
          <w:i/>
          <w:sz w:val="24"/>
          <w:szCs w:val="24"/>
        </w:rPr>
        <w:t>or</w:t>
      </w:r>
      <w:r w:rsidR="008A5AF3">
        <w:rPr>
          <w:i/>
          <w:spacing w:val="30"/>
          <w:sz w:val="24"/>
          <w:szCs w:val="24"/>
        </w:rPr>
        <w:t xml:space="preserve"> </w:t>
      </w:r>
      <w:r w:rsidR="008A5AF3">
        <w:rPr>
          <w:i/>
          <w:sz w:val="24"/>
          <w:szCs w:val="24"/>
        </w:rPr>
        <w:t>in</w:t>
      </w:r>
      <w:r w:rsidR="008A5AF3">
        <w:rPr>
          <w:i/>
          <w:spacing w:val="29"/>
          <w:sz w:val="24"/>
          <w:szCs w:val="24"/>
        </w:rPr>
        <w:t xml:space="preserve"> </w:t>
      </w:r>
      <w:r w:rsidR="008A5AF3">
        <w:rPr>
          <w:i/>
          <w:sz w:val="24"/>
          <w:szCs w:val="24"/>
        </w:rPr>
        <w:t>part</w:t>
      </w:r>
      <w:r w:rsidR="008A5AF3">
        <w:rPr>
          <w:sz w:val="24"/>
          <w:szCs w:val="24"/>
        </w:rPr>
        <w:t xml:space="preserve">”.  </w:t>
      </w:r>
    </w:p>
    <w:p w:rsidR="008A5AF3" w:rsidRDefault="008A5AF3" w:rsidP="00A14EC9">
      <w:pPr>
        <w:pStyle w:val="Szvegtrzs"/>
        <w:spacing w:after="0" w:line="240" w:lineRule="auto"/>
        <w:jc w:val="both"/>
        <w:rPr>
          <w:sz w:val="24"/>
          <w:szCs w:val="24"/>
        </w:rPr>
      </w:pPr>
    </w:p>
    <w:p w:rsidR="008A5AF3" w:rsidRDefault="008A5AF3" w:rsidP="00A14EC9">
      <w:pPr>
        <w:pStyle w:val="Szvegtrzs"/>
        <w:spacing w:after="0" w:line="240" w:lineRule="auto"/>
        <w:jc w:val="both"/>
        <w:rPr>
          <w:sz w:val="24"/>
          <w:szCs w:val="24"/>
        </w:rPr>
      </w:pPr>
      <w:r>
        <w:rPr>
          <w:sz w:val="24"/>
          <w:szCs w:val="24"/>
        </w:rPr>
        <w:t xml:space="preserve">One of the elements of the broad concept of reproduction under Article 2(1) of Directive is already present in the Rome Convention itself. It is </w:t>
      </w:r>
      <w:r w:rsidR="00072B64">
        <w:rPr>
          <w:sz w:val="24"/>
          <w:szCs w:val="24"/>
        </w:rPr>
        <w:t>clarified</w:t>
      </w:r>
      <w:r>
        <w:rPr>
          <w:sz w:val="24"/>
          <w:szCs w:val="24"/>
        </w:rPr>
        <w:t xml:space="preserve"> in Article 10 of the Convention that the right of reproduction in phonograms covers </w:t>
      </w:r>
      <w:r>
        <w:rPr>
          <w:i/>
          <w:sz w:val="24"/>
          <w:szCs w:val="24"/>
        </w:rPr>
        <w:t>both direct and indirect</w:t>
      </w:r>
      <w:r>
        <w:rPr>
          <w:sz w:val="24"/>
          <w:szCs w:val="24"/>
        </w:rPr>
        <w:t xml:space="preserve"> reproduction. However, Article 2(1) of the Directive provides for a right of reproduction to </w:t>
      </w:r>
      <w:r w:rsidR="00072B64">
        <w:rPr>
          <w:sz w:val="24"/>
          <w:szCs w:val="24"/>
        </w:rPr>
        <w:t xml:space="preserve">an </w:t>
      </w:r>
      <w:r>
        <w:rPr>
          <w:sz w:val="24"/>
          <w:szCs w:val="24"/>
        </w:rPr>
        <w:t>even broader – the broadest possible – extent:</w:t>
      </w:r>
    </w:p>
    <w:p w:rsidR="008A5AF3" w:rsidRDefault="008A5AF3" w:rsidP="00A14EC9">
      <w:pPr>
        <w:pStyle w:val="Szvegtrzs"/>
        <w:spacing w:after="0" w:line="240" w:lineRule="auto"/>
        <w:jc w:val="both"/>
        <w:rPr>
          <w:sz w:val="24"/>
          <w:szCs w:val="24"/>
        </w:rPr>
      </w:pPr>
    </w:p>
    <w:p w:rsidR="008A5AF3" w:rsidRDefault="008A5AF3" w:rsidP="00EA3385">
      <w:pPr>
        <w:pStyle w:val="Szvegtrzs"/>
        <w:spacing w:after="0" w:line="240" w:lineRule="auto"/>
        <w:ind w:left="567"/>
        <w:jc w:val="both"/>
        <w:rPr>
          <w:sz w:val="24"/>
          <w:szCs w:val="24"/>
        </w:rPr>
      </w:pPr>
      <w:r>
        <w:rPr>
          <w:sz w:val="24"/>
          <w:szCs w:val="24"/>
        </w:rPr>
        <w:t xml:space="preserve">    (i) the reference to “</w:t>
      </w:r>
      <w:r>
        <w:rPr>
          <w:i/>
          <w:sz w:val="24"/>
          <w:szCs w:val="24"/>
        </w:rPr>
        <w:t>temporary or permanent</w:t>
      </w:r>
      <w:r>
        <w:rPr>
          <w:sz w:val="24"/>
          <w:szCs w:val="24"/>
        </w:rPr>
        <w:t xml:space="preserve">” reproduction is included because the Directive serves the implementation of the WCT and the WPPT where an agreed statement (concerning Article 1(4) of the WCT and Articles 7 and 11 of the WPPT) clarifies that the right of reproduction fully applies to storage of works, performances and phonograms in electronic form – irrespective of whether it is temporary or more permanent; </w:t>
      </w:r>
    </w:p>
    <w:p w:rsidR="008A5AF3" w:rsidRDefault="008A5AF3" w:rsidP="00EA3385">
      <w:pPr>
        <w:pStyle w:val="Szvegtrzs"/>
        <w:spacing w:after="0" w:line="240" w:lineRule="auto"/>
        <w:ind w:left="567"/>
        <w:jc w:val="both"/>
        <w:rPr>
          <w:sz w:val="24"/>
          <w:szCs w:val="24"/>
        </w:rPr>
      </w:pPr>
      <w:r>
        <w:rPr>
          <w:sz w:val="24"/>
          <w:szCs w:val="24"/>
        </w:rPr>
        <w:t xml:space="preserve">   (ii) it is stated that the right of reproduction applies irrespective of whether it is </w:t>
      </w:r>
      <w:r>
        <w:rPr>
          <w:i/>
          <w:sz w:val="24"/>
          <w:szCs w:val="24"/>
        </w:rPr>
        <w:t>in whole or only in part</w:t>
      </w:r>
      <w:r>
        <w:rPr>
          <w:sz w:val="24"/>
          <w:szCs w:val="24"/>
        </w:rPr>
        <w:t>; and</w:t>
      </w:r>
    </w:p>
    <w:p w:rsidR="008A5AF3" w:rsidRDefault="008A5AF3" w:rsidP="00EA3385">
      <w:pPr>
        <w:pStyle w:val="Szvegtrzs"/>
        <w:spacing w:after="0" w:line="240" w:lineRule="auto"/>
        <w:ind w:left="567"/>
        <w:jc w:val="both"/>
        <w:rPr>
          <w:sz w:val="24"/>
          <w:szCs w:val="24"/>
        </w:rPr>
      </w:pPr>
      <w:r>
        <w:rPr>
          <w:sz w:val="24"/>
          <w:szCs w:val="24"/>
        </w:rPr>
        <w:t xml:space="preserve">   (iii) the phrase “</w:t>
      </w:r>
      <w:r>
        <w:rPr>
          <w:i/>
          <w:sz w:val="24"/>
          <w:szCs w:val="24"/>
        </w:rPr>
        <w:t>any means and in any form</w:t>
      </w:r>
      <w:r>
        <w:rPr>
          <w:sz w:val="24"/>
          <w:szCs w:val="24"/>
        </w:rPr>
        <w:t xml:space="preserve">” appearing in Article 9(1) of the Berne Convention on the exclusive reproduction right of authors  has also been </w:t>
      </w:r>
      <w:r w:rsidR="00DA7745">
        <w:rPr>
          <w:sz w:val="24"/>
          <w:szCs w:val="24"/>
        </w:rPr>
        <w:t>transposed which</w:t>
      </w:r>
      <w:r>
        <w:rPr>
          <w:sz w:val="24"/>
          <w:szCs w:val="24"/>
        </w:rPr>
        <w:t xml:space="preserve"> further confirms the broadest possible application of the concept and right of reproduction. </w:t>
      </w:r>
    </w:p>
    <w:p w:rsidR="008A5AF3" w:rsidRDefault="008A5AF3" w:rsidP="00A14EC9">
      <w:pPr>
        <w:pStyle w:val="Szvegtrzs"/>
        <w:spacing w:after="0" w:line="240" w:lineRule="auto"/>
        <w:jc w:val="both"/>
        <w:rPr>
          <w:sz w:val="24"/>
          <w:szCs w:val="24"/>
        </w:rPr>
      </w:pPr>
    </w:p>
    <w:p w:rsidR="008A5AF3" w:rsidRDefault="008A5AF3" w:rsidP="00A14EC9">
      <w:pPr>
        <w:pStyle w:val="Szvegtrzs"/>
        <w:spacing w:after="0" w:line="240" w:lineRule="auto"/>
        <w:jc w:val="both"/>
        <w:rPr>
          <w:sz w:val="24"/>
          <w:szCs w:val="24"/>
        </w:rPr>
      </w:pPr>
      <w:r>
        <w:rPr>
          <w:sz w:val="24"/>
          <w:szCs w:val="24"/>
        </w:rPr>
        <w:t xml:space="preserve">In view of such a complete coverage of the concept and right of reproduction, the CJEU’s finding according to which, with the incorporation of a pre-existing phonogram in the </w:t>
      </w:r>
      <w:r w:rsidR="00225A14" w:rsidRPr="00225A14">
        <w:rPr>
          <w:rFonts w:cstheme="minorHAnsi"/>
          <w:sz w:val="24"/>
          <w:szCs w:val="24"/>
        </w:rPr>
        <w:t>soundtrack</w:t>
      </w:r>
      <w:r>
        <w:rPr>
          <w:sz w:val="24"/>
          <w:szCs w:val="24"/>
        </w:rPr>
        <w:t xml:space="preserve"> of an audiovisual work, no reproduction of the phonogram appears </w:t>
      </w:r>
      <w:r w:rsidR="00EA3385">
        <w:rPr>
          <w:sz w:val="24"/>
          <w:szCs w:val="24"/>
        </w:rPr>
        <w:t xml:space="preserve">does not </w:t>
      </w:r>
      <w:r>
        <w:rPr>
          <w:sz w:val="24"/>
          <w:szCs w:val="24"/>
        </w:rPr>
        <w:t>seem</w:t>
      </w:r>
      <w:r w:rsidR="00EA3385">
        <w:rPr>
          <w:sz w:val="24"/>
          <w:szCs w:val="24"/>
        </w:rPr>
        <w:t xml:space="preserve"> to be well </w:t>
      </w:r>
      <w:r>
        <w:rPr>
          <w:sz w:val="24"/>
          <w:szCs w:val="24"/>
        </w:rPr>
        <w:t xml:space="preserve">founded. </w:t>
      </w:r>
    </w:p>
    <w:p w:rsidR="008A5AF3" w:rsidRDefault="008A5AF3" w:rsidP="00A14EC9">
      <w:pPr>
        <w:pStyle w:val="Szvegtrzs"/>
        <w:spacing w:after="0" w:line="240" w:lineRule="auto"/>
        <w:jc w:val="both"/>
        <w:rPr>
          <w:sz w:val="24"/>
          <w:szCs w:val="24"/>
        </w:rPr>
      </w:pPr>
    </w:p>
    <w:p w:rsidR="008A5AF3" w:rsidRDefault="008A5AF3" w:rsidP="00A14EC9">
      <w:pPr>
        <w:pStyle w:val="Szvegtrzs"/>
        <w:spacing w:after="0" w:line="240" w:lineRule="auto"/>
        <w:jc w:val="both"/>
        <w:rPr>
          <w:sz w:val="24"/>
          <w:szCs w:val="24"/>
        </w:rPr>
      </w:pPr>
      <w:r>
        <w:rPr>
          <w:sz w:val="24"/>
          <w:szCs w:val="24"/>
        </w:rPr>
        <w:t xml:space="preserve">The presence of a reproduction of a pre-existing phonogram does justify the application of the right to a single equitable remuneration provided in Article 8(2) of </w:t>
      </w:r>
      <w:r w:rsidR="00EA3385">
        <w:rPr>
          <w:sz w:val="24"/>
          <w:szCs w:val="24"/>
        </w:rPr>
        <w:t xml:space="preserve">Directive </w:t>
      </w:r>
      <w:r w:rsidR="00EA3385" w:rsidRPr="00A14EC9">
        <w:rPr>
          <w:rFonts w:cstheme="minorHAnsi"/>
          <w:color w:val="231F20"/>
          <w:sz w:val="24"/>
          <w:szCs w:val="24"/>
        </w:rPr>
        <w:t>2006/115/EC</w:t>
      </w:r>
      <w:r>
        <w:rPr>
          <w:sz w:val="24"/>
          <w:szCs w:val="24"/>
        </w:rPr>
        <w:t xml:space="preserve">, in accordance with both Article 12 of the Rome Convention and Article 15 of the WPPT. This is so, because – under these provisions – the right is to be applied not only to a phonogram published for commercial purposes, but also to “a reproduction of such a phonogram”: reproduction directly or indirectly, temporarily or permanently, in full or only in part, and by any means and in </w:t>
      </w:r>
      <w:r w:rsidRPr="00EA3385">
        <w:rPr>
          <w:sz w:val="24"/>
          <w:szCs w:val="24"/>
        </w:rPr>
        <w:t>any other form</w:t>
      </w:r>
      <w:r>
        <w:rPr>
          <w:sz w:val="24"/>
          <w:szCs w:val="24"/>
        </w:rPr>
        <w:t xml:space="preserve">.       </w:t>
      </w:r>
    </w:p>
    <w:p w:rsidR="008A5AF3" w:rsidRDefault="008A5AF3" w:rsidP="00A14EC9">
      <w:pPr>
        <w:pStyle w:val="Szvegtrzs"/>
        <w:spacing w:after="0" w:line="240" w:lineRule="auto"/>
        <w:jc w:val="both"/>
        <w:rPr>
          <w:sz w:val="24"/>
          <w:szCs w:val="24"/>
        </w:rPr>
      </w:pPr>
    </w:p>
    <w:p w:rsidR="008A5AF3" w:rsidRDefault="00EA3385" w:rsidP="00A14EC9">
      <w:pPr>
        <w:pStyle w:val="Szvegtrzs"/>
        <w:spacing w:after="0" w:line="240" w:lineRule="auto"/>
        <w:jc w:val="both"/>
        <w:rPr>
          <w:sz w:val="24"/>
          <w:szCs w:val="24"/>
        </w:rPr>
      </w:pPr>
      <w:r>
        <w:rPr>
          <w:sz w:val="24"/>
          <w:szCs w:val="24"/>
        </w:rPr>
        <w:t>Thus</w:t>
      </w:r>
      <w:r w:rsidR="008A5AF3">
        <w:rPr>
          <w:sz w:val="24"/>
          <w:szCs w:val="24"/>
        </w:rPr>
        <w:t xml:space="preserve">, when an audiovisual work, with a reproduction of a pre-existing phonogram incorporated in it, is broadcast and communicated to the public, also the reproduction of the phonogram is broadcast and communicated. It is normal that, with the authorization of the synchronization of the phonogram, the exclusive rights of reproduction and the distribution are transferred, as the transfer of other exclusive rights – such as the right of rental and the right of (interactive) making available to the public – is also justified and usual. The complex nature of audiovisual works justify this; </w:t>
      </w:r>
      <w:r w:rsidR="00DA7745">
        <w:rPr>
          <w:sz w:val="24"/>
          <w:szCs w:val="24"/>
        </w:rPr>
        <w:t xml:space="preserve">in order </w:t>
      </w:r>
      <w:r w:rsidR="008A5AF3">
        <w:rPr>
          <w:sz w:val="24"/>
          <w:szCs w:val="24"/>
        </w:rPr>
        <w:t xml:space="preserve">to make the normal exploitation of certain rights possible, it is necessary to concentrate the rights of authorization in the hands of the producer of the work. </w:t>
      </w:r>
      <w:r w:rsidR="00767C08">
        <w:rPr>
          <w:sz w:val="24"/>
          <w:szCs w:val="24"/>
        </w:rPr>
        <w:t xml:space="preserve">However, </w:t>
      </w:r>
      <w:r w:rsidR="008A5AF3">
        <w:rPr>
          <w:sz w:val="24"/>
          <w:szCs w:val="24"/>
        </w:rPr>
        <w:t xml:space="preserve">there is no legal or practical obstacle to the application of the rights to remuneration by the performers and producers of phonograms; nor is there </w:t>
      </w:r>
      <w:r>
        <w:rPr>
          <w:sz w:val="24"/>
          <w:szCs w:val="24"/>
        </w:rPr>
        <w:t xml:space="preserve">any </w:t>
      </w:r>
      <w:r w:rsidR="008A5AF3">
        <w:rPr>
          <w:sz w:val="24"/>
          <w:szCs w:val="24"/>
        </w:rPr>
        <w:t>such obstacle where an exclusive right may only be exercised through (mandatory) collective management (see the case of cable retransmission rights).</w:t>
      </w:r>
    </w:p>
    <w:p w:rsidR="008A5AF3" w:rsidRDefault="008A5AF3" w:rsidP="00A14EC9">
      <w:pPr>
        <w:pStyle w:val="Szvegtrzs"/>
        <w:spacing w:after="0" w:line="240" w:lineRule="auto"/>
        <w:jc w:val="both"/>
        <w:rPr>
          <w:sz w:val="24"/>
          <w:szCs w:val="24"/>
        </w:rPr>
      </w:pPr>
    </w:p>
    <w:p w:rsidR="008A5AF3" w:rsidRDefault="008A5AF3" w:rsidP="00A14EC9">
      <w:pPr>
        <w:pStyle w:val="Szvegtrzs"/>
        <w:spacing w:after="0" w:line="240" w:lineRule="auto"/>
        <w:jc w:val="both"/>
        <w:rPr>
          <w:sz w:val="24"/>
          <w:szCs w:val="24"/>
        </w:rPr>
      </w:pPr>
      <w:r>
        <w:rPr>
          <w:sz w:val="24"/>
          <w:szCs w:val="24"/>
        </w:rPr>
        <w:t xml:space="preserve">The agreed statement concerning Article 2(b) </w:t>
      </w:r>
      <w:r w:rsidR="00EA3385">
        <w:rPr>
          <w:sz w:val="24"/>
          <w:szCs w:val="24"/>
        </w:rPr>
        <w:t xml:space="preserve">of the WPPT </w:t>
      </w:r>
      <w:r>
        <w:rPr>
          <w:sz w:val="24"/>
          <w:szCs w:val="24"/>
        </w:rPr>
        <w:t xml:space="preserve">should be understood and applied in the light of these considerations. The expression according to which the definition of “phonogram” “does not suggest that rights [not certain rights, but any rights] in the phonogram are in </w:t>
      </w:r>
      <w:r>
        <w:rPr>
          <w:i/>
          <w:sz w:val="24"/>
          <w:szCs w:val="24"/>
        </w:rPr>
        <w:t>any way</w:t>
      </w:r>
      <w:r>
        <w:rPr>
          <w:sz w:val="24"/>
          <w:szCs w:val="24"/>
        </w:rPr>
        <w:t xml:space="preserve"> [emphasis added] affected their incorporation [= reproduction] into a cinematographic or other audiovisual work” fully justifies the application of the right to a single equitable remuneration under Article 8(2) of Directive</w:t>
      </w:r>
      <w:r w:rsidR="00DD5617">
        <w:rPr>
          <w:sz w:val="24"/>
          <w:szCs w:val="24"/>
        </w:rPr>
        <w:t xml:space="preserve"> </w:t>
      </w:r>
      <w:r w:rsidR="00DD5617" w:rsidRPr="00A14EC9">
        <w:rPr>
          <w:rFonts w:cstheme="minorHAnsi"/>
          <w:color w:val="231F20"/>
          <w:sz w:val="24"/>
          <w:szCs w:val="24"/>
        </w:rPr>
        <w:t>2006/115/EC</w:t>
      </w:r>
      <w:r>
        <w:rPr>
          <w:sz w:val="24"/>
          <w:szCs w:val="24"/>
        </w:rPr>
        <w:t xml:space="preserve">.          </w:t>
      </w:r>
    </w:p>
    <w:p w:rsidR="008A5AF3" w:rsidRDefault="008A5AF3" w:rsidP="00A14EC9">
      <w:pPr>
        <w:pStyle w:val="Szvegtrzs"/>
        <w:spacing w:after="0" w:line="240" w:lineRule="auto"/>
        <w:jc w:val="both"/>
        <w:rPr>
          <w:sz w:val="24"/>
          <w:szCs w:val="24"/>
        </w:rPr>
      </w:pPr>
    </w:p>
    <w:p w:rsidR="008A5AF3" w:rsidRDefault="008A5AF3" w:rsidP="00A14EC9">
      <w:pPr>
        <w:pStyle w:val="Szvegtrzs"/>
        <w:spacing w:after="0" w:line="240" w:lineRule="auto"/>
        <w:jc w:val="both"/>
        <w:rPr>
          <w:sz w:val="24"/>
          <w:szCs w:val="24"/>
        </w:rPr>
      </w:pPr>
      <w:r>
        <w:rPr>
          <w:sz w:val="24"/>
          <w:szCs w:val="24"/>
        </w:rPr>
        <w:t xml:space="preserve">If the CJEU had more thoroughly analyzed the issue of the question of applicability of this right in </w:t>
      </w:r>
      <w:r w:rsidR="00DD5617">
        <w:rPr>
          <w:sz w:val="24"/>
          <w:szCs w:val="24"/>
        </w:rPr>
        <w:t>respect</w:t>
      </w:r>
      <w:r>
        <w:rPr>
          <w:sz w:val="24"/>
          <w:szCs w:val="24"/>
        </w:rPr>
        <w:t xml:space="preserve"> of the reproduction of phonograms incorporated in audiovisual works, it certainly would have found that there are </w:t>
      </w:r>
      <w:r w:rsidR="00DD5617">
        <w:rPr>
          <w:sz w:val="24"/>
          <w:szCs w:val="24"/>
        </w:rPr>
        <w:t xml:space="preserve">also other </w:t>
      </w:r>
      <w:r>
        <w:rPr>
          <w:sz w:val="24"/>
          <w:szCs w:val="24"/>
        </w:rPr>
        <w:t xml:space="preserve">situations where no doubts emerge about the parallel applicability of rights in a work or a performance incorporated in an audiovisual work. It is sufficient to refer to the unwaivable right to </w:t>
      </w:r>
      <w:r w:rsidR="00DA7745">
        <w:rPr>
          <w:sz w:val="24"/>
          <w:szCs w:val="24"/>
        </w:rPr>
        <w:t xml:space="preserve">equitable </w:t>
      </w:r>
      <w:r>
        <w:rPr>
          <w:sz w:val="24"/>
          <w:szCs w:val="24"/>
        </w:rPr>
        <w:t>remuneration maintained by authors and performers under Article 5 of Directive</w:t>
      </w:r>
      <w:r w:rsidR="00DD5617">
        <w:rPr>
          <w:sz w:val="24"/>
          <w:szCs w:val="24"/>
        </w:rPr>
        <w:t xml:space="preserve"> </w:t>
      </w:r>
      <w:r w:rsidR="00DD5617" w:rsidRPr="00A14EC9">
        <w:rPr>
          <w:rFonts w:cstheme="minorHAnsi"/>
          <w:color w:val="231F20"/>
          <w:sz w:val="24"/>
          <w:szCs w:val="24"/>
        </w:rPr>
        <w:t>2006/115/EC</w:t>
      </w:r>
      <w:r>
        <w:rPr>
          <w:sz w:val="24"/>
          <w:szCs w:val="24"/>
        </w:rPr>
        <w:t xml:space="preserve"> – that is, the same Directive where the right to a single equitable remuneration is prescribed in Article 8(2) – when they transfer their exclusive right of rental to the producers of phonograms or to the producers of films.  </w:t>
      </w:r>
    </w:p>
    <w:p w:rsidR="008A5AF3" w:rsidRDefault="008A5AF3" w:rsidP="00A14EC9">
      <w:pPr>
        <w:pStyle w:val="Szvegtrzs"/>
        <w:spacing w:after="0" w:line="240" w:lineRule="auto"/>
        <w:jc w:val="both"/>
        <w:rPr>
          <w:sz w:val="24"/>
          <w:szCs w:val="24"/>
        </w:rPr>
      </w:pPr>
    </w:p>
    <w:p w:rsidR="008A5AF3" w:rsidRDefault="008A5AF3" w:rsidP="00A14EC9">
      <w:pPr>
        <w:pStyle w:val="Szvegtrzs"/>
        <w:spacing w:after="0" w:line="240" w:lineRule="auto"/>
        <w:jc w:val="both"/>
        <w:rPr>
          <w:sz w:val="24"/>
          <w:szCs w:val="24"/>
        </w:rPr>
      </w:pPr>
      <w:r>
        <w:rPr>
          <w:sz w:val="24"/>
          <w:szCs w:val="24"/>
        </w:rPr>
        <w:t xml:space="preserve">For another reason, it is also a close parallel that, although the authors – through their </w:t>
      </w:r>
      <w:r w:rsidR="003738B9">
        <w:rPr>
          <w:sz w:val="24"/>
          <w:szCs w:val="24"/>
        </w:rPr>
        <w:t>collective management organizations (</w:t>
      </w:r>
      <w:r>
        <w:rPr>
          <w:sz w:val="24"/>
          <w:szCs w:val="24"/>
        </w:rPr>
        <w:t>CMOs</w:t>
      </w:r>
      <w:r w:rsidR="003738B9">
        <w:rPr>
          <w:sz w:val="24"/>
          <w:szCs w:val="24"/>
        </w:rPr>
        <w:t>)</w:t>
      </w:r>
      <w:r>
        <w:rPr>
          <w:sz w:val="24"/>
          <w:szCs w:val="24"/>
        </w:rPr>
        <w:t xml:space="preserve"> or directly – authorize the synchronization of their musical works in audiovisual works, they normally maintain their “performing rights” (the rights of public performance and broadcasting) </w:t>
      </w:r>
      <w:r w:rsidR="003738B9">
        <w:rPr>
          <w:sz w:val="24"/>
          <w:szCs w:val="24"/>
        </w:rPr>
        <w:t>by means of</w:t>
      </w:r>
      <w:r w:rsidR="00DA7745">
        <w:rPr>
          <w:sz w:val="24"/>
          <w:szCs w:val="24"/>
        </w:rPr>
        <w:t xml:space="preserve"> </w:t>
      </w:r>
      <w:r>
        <w:rPr>
          <w:sz w:val="24"/>
          <w:szCs w:val="24"/>
        </w:rPr>
        <w:t xml:space="preserve">contractual arrangements, </w:t>
      </w:r>
      <w:r w:rsidR="003738B9">
        <w:rPr>
          <w:sz w:val="24"/>
          <w:szCs w:val="24"/>
        </w:rPr>
        <w:t xml:space="preserve">or even by virtue of </w:t>
      </w:r>
      <w:r>
        <w:rPr>
          <w:sz w:val="24"/>
          <w:szCs w:val="24"/>
        </w:rPr>
        <w:t>statutory provisions</w:t>
      </w:r>
      <w:r w:rsidR="003738B9">
        <w:rPr>
          <w:sz w:val="24"/>
          <w:szCs w:val="24"/>
        </w:rPr>
        <w:t>, which are exercised usually through CMOs</w:t>
      </w:r>
      <w:r w:rsidR="00767C08">
        <w:rPr>
          <w:sz w:val="24"/>
          <w:szCs w:val="24"/>
        </w:rPr>
        <w:t>.</w:t>
      </w:r>
    </w:p>
    <w:p w:rsidR="008A5AF3" w:rsidRDefault="008A5AF3" w:rsidP="00A14EC9">
      <w:pPr>
        <w:pStyle w:val="Szvegtrzs"/>
        <w:spacing w:after="0" w:line="240" w:lineRule="auto"/>
        <w:jc w:val="both"/>
        <w:rPr>
          <w:sz w:val="24"/>
          <w:szCs w:val="24"/>
        </w:rPr>
      </w:pPr>
    </w:p>
    <w:p w:rsidR="008A5AF3" w:rsidRDefault="003738B9" w:rsidP="00A14EC9">
      <w:pPr>
        <w:pStyle w:val="Szvegtrzs"/>
        <w:spacing w:after="0" w:line="240" w:lineRule="auto"/>
        <w:jc w:val="both"/>
        <w:rPr>
          <w:sz w:val="24"/>
          <w:szCs w:val="24"/>
        </w:rPr>
      </w:pPr>
      <w:r>
        <w:rPr>
          <w:sz w:val="24"/>
          <w:szCs w:val="24"/>
        </w:rPr>
        <w:t xml:space="preserve">It seems that the CJEU </w:t>
      </w:r>
      <w:r w:rsidR="008A5AF3">
        <w:rPr>
          <w:sz w:val="24"/>
          <w:szCs w:val="24"/>
        </w:rPr>
        <w:t xml:space="preserve">has not duly </w:t>
      </w:r>
      <w:r>
        <w:rPr>
          <w:sz w:val="24"/>
          <w:szCs w:val="24"/>
        </w:rPr>
        <w:t xml:space="preserve">taken into account </w:t>
      </w:r>
      <w:r w:rsidR="008A5AF3">
        <w:rPr>
          <w:sz w:val="24"/>
          <w:szCs w:val="24"/>
        </w:rPr>
        <w:t xml:space="preserve">the rules of interpretation of international treaties laid down in Article 31 and 32 of the Vienna Convention on the Law of Treaties (VCLT). Under the next </w:t>
      </w:r>
      <w:r w:rsidR="00767C08">
        <w:rPr>
          <w:sz w:val="24"/>
          <w:szCs w:val="24"/>
        </w:rPr>
        <w:t>title</w:t>
      </w:r>
      <w:r w:rsidR="008A5AF3">
        <w:rPr>
          <w:sz w:val="24"/>
          <w:szCs w:val="24"/>
        </w:rPr>
        <w:t>, it is discussed how the Court</w:t>
      </w:r>
      <w:r w:rsidR="00DD5617">
        <w:rPr>
          <w:sz w:val="24"/>
          <w:szCs w:val="24"/>
        </w:rPr>
        <w:t>,</w:t>
      </w:r>
      <w:r w:rsidR="00DD5617" w:rsidRPr="00DD5617">
        <w:rPr>
          <w:sz w:val="24"/>
          <w:szCs w:val="24"/>
        </w:rPr>
        <w:t xml:space="preserve"> </w:t>
      </w:r>
      <w:r w:rsidR="00DD5617">
        <w:rPr>
          <w:sz w:val="24"/>
          <w:szCs w:val="24"/>
        </w:rPr>
        <w:t>on the basis of these rules,</w:t>
      </w:r>
      <w:r w:rsidR="008A5AF3">
        <w:rPr>
          <w:sz w:val="24"/>
          <w:szCs w:val="24"/>
        </w:rPr>
        <w:t xml:space="preserve"> would have had to interpret Article 2(b) of the WPPT and the agreed statement</w:t>
      </w:r>
      <w:r>
        <w:rPr>
          <w:sz w:val="24"/>
          <w:szCs w:val="24"/>
        </w:rPr>
        <w:t xml:space="preserve">. </w:t>
      </w:r>
      <w:r w:rsidR="008A5AF3">
        <w:rPr>
          <w:sz w:val="24"/>
          <w:szCs w:val="24"/>
        </w:rPr>
        <w:t xml:space="preserve">     </w:t>
      </w:r>
    </w:p>
    <w:p w:rsidR="008A5AF3" w:rsidRDefault="008A5AF3" w:rsidP="00A14EC9">
      <w:pPr>
        <w:pStyle w:val="Szvegtrzs"/>
        <w:spacing w:after="0" w:line="240" w:lineRule="auto"/>
        <w:jc w:val="both"/>
        <w:rPr>
          <w:sz w:val="24"/>
          <w:szCs w:val="24"/>
        </w:rPr>
      </w:pPr>
    </w:p>
    <w:p w:rsidR="00767C08" w:rsidRDefault="00767C08" w:rsidP="00A14EC9">
      <w:pPr>
        <w:pStyle w:val="Szvegtrzs"/>
        <w:spacing w:after="0" w:line="240" w:lineRule="auto"/>
        <w:jc w:val="both"/>
        <w:rPr>
          <w:sz w:val="24"/>
          <w:szCs w:val="24"/>
        </w:rPr>
      </w:pPr>
    </w:p>
    <w:p w:rsidR="00767C08" w:rsidRDefault="00767C08" w:rsidP="00A14EC9">
      <w:pPr>
        <w:pStyle w:val="Szvegtrzs"/>
        <w:spacing w:after="0" w:line="240" w:lineRule="auto"/>
        <w:jc w:val="both"/>
        <w:rPr>
          <w:sz w:val="24"/>
          <w:szCs w:val="24"/>
        </w:rPr>
      </w:pPr>
    </w:p>
    <w:p w:rsidR="00767C08" w:rsidRDefault="00767C08" w:rsidP="00A14EC9">
      <w:pPr>
        <w:pStyle w:val="Szvegtrzs"/>
        <w:spacing w:after="0" w:line="240" w:lineRule="auto"/>
        <w:jc w:val="both"/>
        <w:rPr>
          <w:sz w:val="24"/>
          <w:szCs w:val="24"/>
        </w:rPr>
      </w:pPr>
    </w:p>
    <w:p w:rsidR="008A5AF3" w:rsidRDefault="008A5AF3" w:rsidP="00A14EC9">
      <w:pPr>
        <w:pStyle w:val="Szvegtrzs"/>
        <w:spacing w:after="0" w:line="240" w:lineRule="auto"/>
        <w:jc w:val="both"/>
        <w:rPr>
          <w:sz w:val="24"/>
          <w:szCs w:val="24"/>
        </w:rPr>
      </w:pPr>
      <w:r>
        <w:rPr>
          <w:b/>
          <w:i/>
          <w:sz w:val="24"/>
          <w:szCs w:val="24"/>
        </w:rPr>
        <w:t xml:space="preserve">Interpretation of Article 2(b) of the WPPT and the agreed statement concerning it on the rights in phonograms </w:t>
      </w:r>
      <w:r w:rsidR="00A96E3F">
        <w:rPr>
          <w:b/>
          <w:i/>
          <w:sz w:val="24"/>
          <w:szCs w:val="24"/>
        </w:rPr>
        <w:t>embodied</w:t>
      </w:r>
      <w:r>
        <w:rPr>
          <w:b/>
          <w:i/>
          <w:sz w:val="24"/>
          <w:szCs w:val="24"/>
        </w:rPr>
        <w:t xml:space="preserve"> in audiovisual works on the basis of the VCLT </w:t>
      </w:r>
    </w:p>
    <w:p w:rsidR="008A5AF3" w:rsidRDefault="008A5AF3" w:rsidP="00A14EC9">
      <w:pPr>
        <w:pStyle w:val="Szvegtrzs"/>
        <w:spacing w:after="0" w:line="240" w:lineRule="auto"/>
        <w:jc w:val="both"/>
        <w:rPr>
          <w:sz w:val="24"/>
          <w:szCs w:val="24"/>
        </w:rPr>
      </w:pPr>
    </w:p>
    <w:p w:rsidR="008A5AF3" w:rsidRDefault="008A5AF3" w:rsidP="00A14EC9">
      <w:pPr>
        <w:pStyle w:val="Szvegtrzs"/>
        <w:spacing w:after="0" w:line="240" w:lineRule="auto"/>
        <w:jc w:val="both"/>
        <w:rPr>
          <w:sz w:val="24"/>
          <w:szCs w:val="24"/>
        </w:rPr>
      </w:pPr>
      <w:r>
        <w:rPr>
          <w:sz w:val="24"/>
          <w:szCs w:val="24"/>
        </w:rPr>
        <w:t xml:space="preserve">The CJEU, in paragraph 3 of its </w:t>
      </w:r>
      <w:r>
        <w:rPr>
          <w:i/>
          <w:sz w:val="24"/>
          <w:szCs w:val="24"/>
        </w:rPr>
        <w:t>At</w:t>
      </w:r>
      <w:r w:rsidR="007F6C12">
        <w:rPr>
          <w:i/>
          <w:sz w:val="24"/>
          <w:szCs w:val="24"/>
        </w:rPr>
        <w:t>r</w:t>
      </w:r>
      <w:r>
        <w:rPr>
          <w:i/>
          <w:sz w:val="24"/>
          <w:szCs w:val="24"/>
        </w:rPr>
        <w:t>esmedia</w:t>
      </w:r>
      <w:r>
        <w:rPr>
          <w:sz w:val="24"/>
          <w:szCs w:val="24"/>
        </w:rPr>
        <w:t xml:space="preserve"> judgement, quotes Article 31.2(a) of the VCLT:</w:t>
      </w:r>
    </w:p>
    <w:p w:rsidR="008A5AF3" w:rsidRDefault="008A5AF3" w:rsidP="00A14EC9">
      <w:pPr>
        <w:pStyle w:val="Szvegtrzs"/>
        <w:spacing w:after="0" w:line="240" w:lineRule="auto"/>
        <w:jc w:val="both"/>
        <w:rPr>
          <w:sz w:val="24"/>
          <w:szCs w:val="24"/>
        </w:rPr>
      </w:pPr>
    </w:p>
    <w:p w:rsidR="008A5AF3" w:rsidRPr="00DD5617" w:rsidRDefault="008A5AF3" w:rsidP="00DD5617">
      <w:pPr>
        <w:spacing w:after="0" w:line="240" w:lineRule="auto"/>
        <w:ind w:left="567"/>
        <w:jc w:val="both"/>
        <w:rPr>
          <w:rFonts w:eastAsia="Times New Roman" w:cstheme="minorHAnsi"/>
          <w:color w:val="000000" w:themeColor="text1"/>
          <w:sz w:val="24"/>
          <w:szCs w:val="24"/>
        </w:rPr>
      </w:pPr>
      <w:r w:rsidRPr="00DD5617">
        <w:rPr>
          <w:rFonts w:eastAsia="Times New Roman" w:cstheme="minorHAnsi"/>
          <w:color w:val="000000" w:themeColor="text1"/>
          <w:sz w:val="24"/>
          <w:szCs w:val="24"/>
        </w:rPr>
        <w:t>The context for the purpose of the interpretation of a treaty shall comprise, in addition to the text, including its preamble and annexes:</w:t>
      </w:r>
    </w:p>
    <w:p w:rsidR="008A5AF3" w:rsidRPr="003738B9" w:rsidRDefault="008A5AF3" w:rsidP="003738B9">
      <w:pPr>
        <w:pStyle w:val="Listaszerbekezds"/>
        <w:numPr>
          <w:ilvl w:val="0"/>
          <w:numId w:val="7"/>
        </w:numPr>
        <w:ind w:left="709" w:hanging="22"/>
        <w:jc w:val="both"/>
        <w:rPr>
          <w:rFonts w:eastAsia="Times New Roman" w:cstheme="minorHAnsi"/>
          <w:color w:val="000000" w:themeColor="text1"/>
        </w:rPr>
      </w:pPr>
      <w:r w:rsidRPr="003738B9">
        <w:rPr>
          <w:rFonts w:eastAsia="Times New Roman" w:cstheme="minorHAnsi"/>
          <w:color w:val="000000" w:themeColor="text1"/>
          <w:sz w:val="24"/>
          <w:szCs w:val="24"/>
        </w:rPr>
        <w:t>any agreement relating to the treaty which was made between all the parties in connection with the conclusion of the treaty</w:t>
      </w:r>
      <w:r w:rsidRPr="003738B9">
        <w:rPr>
          <w:rFonts w:eastAsia="Times New Roman" w:cstheme="minorHAnsi"/>
          <w:color w:val="000000" w:themeColor="text1"/>
        </w:rPr>
        <w:t>;</w:t>
      </w:r>
    </w:p>
    <w:p w:rsidR="008A5AF3" w:rsidRDefault="008A5AF3" w:rsidP="00A14EC9">
      <w:pPr>
        <w:pStyle w:val="Szvegtrzs"/>
        <w:spacing w:after="0" w:line="240" w:lineRule="auto"/>
        <w:jc w:val="both"/>
        <w:rPr>
          <w:sz w:val="24"/>
          <w:szCs w:val="24"/>
        </w:rPr>
      </w:pPr>
    </w:p>
    <w:p w:rsidR="008A5AF3" w:rsidRDefault="008A5AF3" w:rsidP="00A14EC9">
      <w:pPr>
        <w:pStyle w:val="Szvegtrzs"/>
        <w:spacing w:after="0" w:line="240" w:lineRule="auto"/>
        <w:jc w:val="both"/>
        <w:rPr>
          <w:sz w:val="24"/>
          <w:szCs w:val="24"/>
        </w:rPr>
      </w:pPr>
      <w:r>
        <w:rPr>
          <w:sz w:val="24"/>
          <w:szCs w:val="24"/>
        </w:rPr>
        <w:t xml:space="preserve">However, it is necessary to quote these provisions together with </w:t>
      </w:r>
      <w:r w:rsidR="003738B9">
        <w:rPr>
          <w:sz w:val="24"/>
          <w:szCs w:val="24"/>
        </w:rPr>
        <w:t>paragraph 1 of the same a</w:t>
      </w:r>
      <w:r>
        <w:rPr>
          <w:sz w:val="24"/>
          <w:szCs w:val="24"/>
        </w:rPr>
        <w:t xml:space="preserve">rticle:  </w:t>
      </w:r>
    </w:p>
    <w:p w:rsidR="008A5AF3" w:rsidRDefault="008A5AF3" w:rsidP="00A14EC9">
      <w:pPr>
        <w:pStyle w:val="Szvegtrzs"/>
        <w:spacing w:after="0" w:line="240" w:lineRule="auto"/>
        <w:jc w:val="both"/>
        <w:rPr>
          <w:sz w:val="24"/>
          <w:szCs w:val="24"/>
        </w:rPr>
      </w:pPr>
      <w:r>
        <w:rPr>
          <w:sz w:val="24"/>
          <w:szCs w:val="24"/>
        </w:rPr>
        <w:t xml:space="preserve">                          </w:t>
      </w:r>
    </w:p>
    <w:p w:rsidR="008A5AF3" w:rsidRPr="00DD5617" w:rsidRDefault="008A5AF3" w:rsidP="00DD5617">
      <w:pPr>
        <w:spacing w:after="0" w:line="240" w:lineRule="auto"/>
        <w:ind w:left="567" w:right="50"/>
        <w:rPr>
          <w:rFonts w:eastAsia="Times New Roman" w:cstheme="minorHAnsi"/>
          <w:sz w:val="24"/>
          <w:szCs w:val="24"/>
        </w:rPr>
      </w:pPr>
      <w:r w:rsidRPr="00DD5617">
        <w:rPr>
          <w:rFonts w:cstheme="minorHAnsi"/>
          <w:i/>
          <w:spacing w:val="3"/>
          <w:sz w:val="24"/>
          <w:szCs w:val="24"/>
        </w:rPr>
        <w:t>Article</w:t>
      </w:r>
      <w:r w:rsidRPr="00DD5617">
        <w:rPr>
          <w:rFonts w:cstheme="minorHAnsi"/>
          <w:i/>
          <w:spacing w:val="27"/>
          <w:sz w:val="24"/>
          <w:szCs w:val="24"/>
        </w:rPr>
        <w:t xml:space="preserve"> </w:t>
      </w:r>
      <w:r w:rsidRPr="00DD5617">
        <w:rPr>
          <w:rFonts w:cstheme="minorHAnsi"/>
          <w:i/>
          <w:spacing w:val="4"/>
          <w:sz w:val="24"/>
          <w:szCs w:val="24"/>
        </w:rPr>
        <w:t xml:space="preserve">31. General </w:t>
      </w:r>
      <w:r w:rsidRPr="00DD5617">
        <w:rPr>
          <w:rFonts w:cstheme="minorHAnsi"/>
          <w:i/>
          <w:spacing w:val="3"/>
          <w:sz w:val="24"/>
          <w:szCs w:val="24"/>
        </w:rPr>
        <w:t xml:space="preserve">rule </w:t>
      </w:r>
      <w:r w:rsidRPr="00DD5617">
        <w:rPr>
          <w:rFonts w:cstheme="minorHAnsi"/>
          <w:i/>
          <w:spacing w:val="2"/>
          <w:sz w:val="24"/>
          <w:szCs w:val="24"/>
        </w:rPr>
        <w:t xml:space="preserve">of </w:t>
      </w:r>
      <w:r w:rsidRPr="00DD5617">
        <w:rPr>
          <w:rFonts w:cstheme="minorHAnsi"/>
          <w:i/>
          <w:spacing w:val="3"/>
          <w:sz w:val="24"/>
          <w:szCs w:val="24"/>
        </w:rPr>
        <w:t>interpretation</w:t>
      </w:r>
    </w:p>
    <w:p w:rsidR="008A5AF3" w:rsidRPr="00DD5617" w:rsidRDefault="008A5AF3" w:rsidP="003738B9">
      <w:pPr>
        <w:pStyle w:val="Listaszerbekezds"/>
        <w:numPr>
          <w:ilvl w:val="0"/>
          <w:numId w:val="1"/>
        </w:numPr>
        <w:tabs>
          <w:tab w:val="left" w:pos="841"/>
        </w:tabs>
        <w:ind w:left="567" w:right="122" w:firstLine="0"/>
        <w:jc w:val="both"/>
        <w:rPr>
          <w:rFonts w:eastAsia="Times New Roman" w:cstheme="minorHAnsi"/>
          <w:sz w:val="24"/>
          <w:szCs w:val="24"/>
        </w:rPr>
      </w:pPr>
      <w:r w:rsidRPr="00DD5617">
        <w:rPr>
          <w:rFonts w:cstheme="minorHAnsi"/>
          <w:sz w:val="24"/>
          <w:szCs w:val="24"/>
        </w:rPr>
        <w:t>A</w:t>
      </w:r>
      <w:r w:rsidRPr="00DD5617">
        <w:rPr>
          <w:rFonts w:cstheme="minorHAnsi"/>
          <w:spacing w:val="18"/>
          <w:sz w:val="24"/>
          <w:szCs w:val="24"/>
        </w:rPr>
        <w:t xml:space="preserve"> </w:t>
      </w:r>
      <w:r w:rsidRPr="00DD5617">
        <w:rPr>
          <w:rFonts w:cstheme="minorHAnsi"/>
          <w:spacing w:val="3"/>
          <w:sz w:val="24"/>
          <w:szCs w:val="24"/>
        </w:rPr>
        <w:t>treaty</w:t>
      </w:r>
      <w:r w:rsidRPr="00DD5617">
        <w:rPr>
          <w:rFonts w:cstheme="minorHAnsi"/>
          <w:spacing w:val="30"/>
          <w:sz w:val="24"/>
          <w:szCs w:val="24"/>
        </w:rPr>
        <w:t xml:space="preserve"> </w:t>
      </w:r>
      <w:r w:rsidRPr="00DD5617">
        <w:rPr>
          <w:rFonts w:cstheme="minorHAnsi"/>
          <w:spacing w:val="3"/>
          <w:sz w:val="24"/>
          <w:szCs w:val="24"/>
        </w:rPr>
        <w:t>shall</w:t>
      </w:r>
      <w:r w:rsidRPr="00DD5617">
        <w:rPr>
          <w:rFonts w:cstheme="minorHAnsi"/>
          <w:spacing w:val="29"/>
          <w:sz w:val="24"/>
          <w:szCs w:val="24"/>
        </w:rPr>
        <w:t xml:space="preserve"> </w:t>
      </w:r>
      <w:r w:rsidRPr="00DD5617">
        <w:rPr>
          <w:rFonts w:cstheme="minorHAnsi"/>
          <w:sz w:val="24"/>
          <w:szCs w:val="24"/>
        </w:rPr>
        <w:t>be</w:t>
      </w:r>
      <w:r w:rsidRPr="00DD5617">
        <w:rPr>
          <w:rFonts w:cstheme="minorHAnsi"/>
          <w:spacing w:val="30"/>
          <w:sz w:val="24"/>
          <w:szCs w:val="24"/>
        </w:rPr>
        <w:t xml:space="preserve"> </w:t>
      </w:r>
      <w:r w:rsidRPr="00DD5617">
        <w:rPr>
          <w:rFonts w:cstheme="minorHAnsi"/>
          <w:spacing w:val="3"/>
          <w:sz w:val="24"/>
          <w:szCs w:val="24"/>
        </w:rPr>
        <w:t>interpreted</w:t>
      </w:r>
      <w:r w:rsidRPr="00DD5617">
        <w:rPr>
          <w:rFonts w:cstheme="minorHAnsi"/>
          <w:spacing w:val="30"/>
          <w:sz w:val="24"/>
          <w:szCs w:val="24"/>
        </w:rPr>
        <w:t xml:space="preserve"> </w:t>
      </w:r>
      <w:r w:rsidRPr="00DD5617">
        <w:rPr>
          <w:rFonts w:cstheme="minorHAnsi"/>
          <w:sz w:val="24"/>
          <w:szCs w:val="24"/>
        </w:rPr>
        <w:t>in</w:t>
      </w:r>
      <w:r w:rsidRPr="00DD5617">
        <w:rPr>
          <w:rFonts w:cstheme="minorHAnsi"/>
          <w:spacing w:val="30"/>
          <w:sz w:val="24"/>
          <w:szCs w:val="24"/>
        </w:rPr>
        <w:t xml:space="preserve"> </w:t>
      </w:r>
      <w:r w:rsidRPr="00DD5617">
        <w:rPr>
          <w:rFonts w:cstheme="minorHAnsi"/>
          <w:spacing w:val="3"/>
          <w:sz w:val="24"/>
          <w:szCs w:val="24"/>
        </w:rPr>
        <w:t>good</w:t>
      </w:r>
      <w:r w:rsidRPr="00DD5617">
        <w:rPr>
          <w:rFonts w:cstheme="minorHAnsi"/>
          <w:spacing w:val="30"/>
          <w:sz w:val="24"/>
          <w:szCs w:val="24"/>
        </w:rPr>
        <w:t xml:space="preserve"> </w:t>
      </w:r>
      <w:r w:rsidRPr="00DD5617">
        <w:rPr>
          <w:rFonts w:cstheme="minorHAnsi"/>
          <w:spacing w:val="3"/>
          <w:sz w:val="24"/>
          <w:szCs w:val="24"/>
        </w:rPr>
        <w:t>faith</w:t>
      </w:r>
      <w:r w:rsidRPr="00DD5617">
        <w:rPr>
          <w:rFonts w:cstheme="minorHAnsi"/>
          <w:spacing w:val="30"/>
          <w:sz w:val="24"/>
          <w:szCs w:val="24"/>
        </w:rPr>
        <w:t xml:space="preserve"> </w:t>
      </w:r>
      <w:r w:rsidRPr="00DD5617">
        <w:rPr>
          <w:rFonts w:cstheme="minorHAnsi"/>
          <w:sz w:val="24"/>
          <w:szCs w:val="24"/>
        </w:rPr>
        <w:t>in</w:t>
      </w:r>
      <w:r w:rsidRPr="00DD5617">
        <w:rPr>
          <w:rFonts w:cstheme="minorHAnsi"/>
          <w:spacing w:val="30"/>
          <w:sz w:val="24"/>
          <w:szCs w:val="24"/>
        </w:rPr>
        <w:t xml:space="preserve"> </w:t>
      </w:r>
      <w:r w:rsidRPr="00DD5617">
        <w:rPr>
          <w:rFonts w:cstheme="minorHAnsi"/>
          <w:spacing w:val="3"/>
          <w:sz w:val="24"/>
          <w:szCs w:val="24"/>
        </w:rPr>
        <w:t>accordance</w:t>
      </w:r>
      <w:r w:rsidRPr="00DD5617">
        <w:rPr>
          <w:rFonts w:cstheme="minorHAnsi"/>
          <w:spacing w:val="30"/>
          <w:sz w:val="24"/>
          <w:szCs w:val="24"/>
        </w:rPr>
        <w:t xml:space="preserve"> </w:t>
      </w:r>
      <w:r w:rsidRPr="00DD5617">
        <w:rPr>
          <w:rFonts w:cstheme="minorHAnsi"/>
          <w:spacing w:val="3"/>
          <w:sz w:val="24"/>
          <w:szCs w:val="24"/>
        </w:rPr>
        <w:t>with</w:t>
      </w:r>
      <w:r w:rsidRPr="00DD5617">
        <w:rPr>
          <w:rFonts w:cstheme="minorHAnsi"/>
          <w:spacing w:val="30"/>
          <w:sz w:val="24"/>
          <w:szCs w:val="24"/>
        </w:rPr>
        <w:t xml:space="preserve"> </w:t>
      </w:r>
      <w:r w:rsidRPr="00DD5617">
        <w:rPr>
          <w:rFonts w:cstheme="minorHAnsi"/>
          <w:spacing w:val="2"/>
          <w:sz w:val="24"/>
          <w:szCs w:val="24"/>
        </w:rPr>
        <w:t>the</w:t>
      </w:r>
      <w:r w:rsidRPr="00DD5617">
        <w:rPr>
          <w:rFonts w:cstheme="minorHAnsi"/>
          <w:spacing w:val="30"/>
          <w:sz w:val="24"/>
          <w:szCs w:val="24"/>
        </w:rPr>
        <w:t xml:space="preserve"> </w:t>
      </w:r>
      <w:r w:rsidRPr="00DD5617">
        <w:rPr>
          <w:rFonts w:cstheme="minorHAnsi"/>
          <w:spacing w:val="3"/>
          <w:sz w:val="24"/>
          <w:szCs w:val="24"/>
        </w:rPr>
        <w:t>ordinary</w:t>
      </w:r>
      <w:r w:rsidRPr="00DD5617">
        <w:rPr>
          <w:rFonts w:cstheme="minorHAnsi"/>
          <w:spacing w:val="31"/>
          <w:sz w:val="24"/>
          <w:szCs w:val="24"/>
        </w:rPr>
        <w:t xml:space="preserve"> </w:t>
      </w:r>
      <w:r w:rsidRPr="00DD5617">
        <w:rPr>
          <w:rFonts w:cstheme="minorHAnsi"/>
          <w:spacing w:val="3"/>
          <w:sz w:val="24"/>
          <w:szCs w:val="24"/>
        </w:rPr>
        <w:t>meaning</w:t>
      </w:r>
      <w:r w:rsidRPr="00DD5617">
        <w:rPr>
          <w:rFonts w:cstheme="minorHAnsi"/>
          <w:spacing w:val="30"/>
          <w:sz w:val="24"/>
          <w:szCs w:val="24"/>
        </w:rPr>
        <w:t xml:space="preserve"> </w:t>
      </w:r>
      <w:r w:rsidRPr="00DD5617">
        <w:rPr>
          <w:rFonts w:cstheme="minorHAnsi"/>
          <w:sz w:val="24"/>
          <w:szCs w:val="24"/>
        </w:rPr>
        <w:t>to</w:t>
      </w:r>
      <w:r w:rsidRPr="00DD5617">
        <w:rPr>
          <w:rFonts w:cstheme="minorHAnsi"/>
          <w:spacing w:val="30"/>
          <w:sz w:val="24"/>
          <w:szCs w:val="24"/>
        </w:rPr>
        <w:t xml:space="preserve"> </w:t>
      </w:r>
      <w:r w:rsidRPr="00DD5617">
        <w:rPr>
          <w:rFonts w:cstheme="minorHAnsi"/>
          <w:sz w:val="24"/>
          <w:szCs w:val="24"/>
        </w:rPr>
        <w:t>be</w:t>
      </w:r>
      <w:r w:rsidRPr="00DD5617">
        <w:rPr>
          <w:rFonts w:cstheme="minorHAnsi"/>
          <w:spacing w:val="30"/>
          <w:sz w:val="24"/>
          <w:szCs w:val="24"/>
        </w:rPr>
        <w:t xml:space="preserve"> </w:t>
      </w:r>
      <w:r w:rsidRPr="00DD5617">
        <w:rPr>
          <w:rFonts w:cstheme="minorHAnsi"/>
          <w:spacing w:val="3"/>
          <w:sz w:val="24"/>
          <w:szCs w:val="24"/>
        </w:rPr>
        <w:t>given</w:t>
      </w:r>
      <w:r w:rsidRPr="00DD5617">
        <w:rPr>
          <w:rFonts w:cstheme="minorHAnsi"/>
          <w:sz w:val="24"/>
          <w:szCs w:val="24"/>
        </w:rPr>
        <w:t xml:space="preserve"> to</w:t>
      </w:r>
      <w:r w:rsidRPr="00DD5617">
        <w:rPr>
          <w:rFonts w:cstheme="minorHAnsi"/>
          <w:spacing w:val="19"/>
          <w:sz w:val="24"/>
          <w:szCs w:val="24"/>
        </w:rPr>
        <w:t xml:space="preserve"> </w:t>
      </w:r>
      <w:r w:rsidRPr="00DD5617">
        <w:rPr>
          <w:rFonts w:cstheme="minorHAnsi"/>
          <w:spacing w:val="2"/>
          <w:sz w:val="24"/>
          <w:szCs w:val="24"/>
        </w:rPr>
        <w:t>the</w:t>
      </w:r>
      <w:r w:rsidRPr="00DD5617">
        <w:rPr>
          <w:rFonts w:cstheme="minorHAnsi"/>
          <w:spacing w:val="19"/>
          <w:sz w:val="24"/>
          <w:szCs w:val="24"/>
        </w:rPr>
        <w:t xml:space="preserve"> </w:t>
      </w:r>
      <w:r w:rsidRPr="00DD5617">
        <w:rPr>
          <w:rFonts w:cstheme="minorHAnsi"/>
          <w:spacing w:val="3"/>
          <w:sz w:val="24"/>
          <w:szCs w:val="24"/>
        </w:rPr>
        <w:t>terms</w:t>
      </w:r>
      <w:r w:rsidRPr="00DD5617">
        <w:rPr>
          <w:rFonts w:cstheme="minorHAnsi"/>
          <w:spacing w:val="18"/>
          <w:sz w:val="24"/>
          <w:szCs w:val="24"/>
        </w:rPr>
        <w:t xml:space="preserve"> </w:t>
      </w:r>
      <w:r w:rsidRPr="00DD5617">
        <w:rPr>
          <w:rFonts w:cstheme="minorHAnsi"/>
          <w:sz w:val="24"/>
          <w:szCs w:val="24"/>
        </w:rPr>
        <w:t>of</w:t>
      </w:r>
      <w:r w:rsidRPr="00DD5617">
        <w:rPr>
          <w:rFonts w:cstheme="minorHAnsi"/>
          <w:spacing w:val="19"/>
          <w:sz w:val="24"/>
          <w:szCs w:val="24"/>
        </w:rPr>
        <w:t xml:space="preserve"> </w:t>
      </w:r>
      <w:r w:rsidRPr="00DD5617">
        <w:rPr>
          <w:rFonts w:cstheme="minorHAnsi"/>
          <w:spacing w:val="2"/>
          <w:sz w:val="24"/>
          <w:szCs w:val="24"/>
        </w:rPr>
        <w:t>the</w:t>
      </w:r>
      <w:r w:rsidRPr="00DD5617">
        <w:rPr>
          <w:rFonts w:cstheme="minorHAnsi"/>
          <w:spacing w:val="20"/>
          <w:sz w:val="24"/>
          <w:szCs w:val="24"/>
        </w:rPr>
        <w:t xml:space="preserve"> </w:t>
      </w:r>
      <w:r w:rsidRPr="00DD5617">
        <w:rPr>
          <w:rFonts w:cstheme="minorHAnsi"/>
          <w:spacing w:val="3"/>
          <w:sz w:val="24"/>
          <w:szCs w:val="24"/>
        </w:rPr>
        <w:t>treaty</w:t>
      </w:r>
      <w:r w:rsidRPr="00DD5617">
        <w:rPr>
          <w:rFonts w:cstheme="minorHAnsi"/>
          <w:spacing w:val="20"/>
          <w:sz w:val="24"/>
          <w:szCs w:val="24"/>
        </w:rPr>
        <w:t xml:space="preserve"> </w:t>
      </w:r>
      <w:r w:rsidRPr="00DD5617">
        <w:rPr>
          <w:rFonts w:cstheme="minorHAnsi"/>
          <w:sz w:val="24"/>
          <w:szCs w:val="24"/>
        </w:rPr>
        <w:t>in</w:t>
      </w:r>
      <w:r w:rsidRPr="00DD5617">
        <w:rPr>
          <w:rFonts w:cstheme="minorHAnsi"/>
          <w:spacing w:val="20"/>
          <w:sz w:val="24"/>
          <w:szCs w:val="24"/>
        </w:rPr>
        <w:t xml:space="preserve"> </w:t>
      </w:r>
      <w:r w:rsidRPr="00DD5617">
        <w:rPr>
          <w:rFonts w:cstheme="minorHAnsi"/>
          <w:spacing w:val="3"/>
          <w:sz w:val="24"/>
          <w:szCs w:val="24"/>
        </w:rPr>
        <w:t>their</w:t>
      </w:r>
      <w:r w:rsidRPr="00DD5617">
        <w:rPr>
          <w:rFonts w:cstheme="minorHAnsi"/>
          <w:spacing w:val="19"/>
          <w:sz w:val="24"/>
          <w:szCs w:val="24"/>
        </w:rPr>
        <w:t xml:space="preserve"> </w:t>
      </w:r>
      <w:r w:rsidRPr="00DD5617">
        <w:rPr>
          <w:rFonts w:cstheme="minorHAnsi"/>
          <w:spacing w:val="3"/>
          <w:sz w:val="24"/>
          <w:szCs w:val="24"/>
        </w:rPr>
        <w:t>context</w:t>
      </w:r>
      <w:r w:rsidRPr="00DD5617">
        <w:rPr>
          <w:rFonts w:cstheme="minorHAnsi"/>
          <w:spacing w:val="18"/>
          <w:sz w:val="24"/>
          <w:szCs w:val="24"/>
        </w:rPr>
        <w:t xml:space="preserve"> </w:t>
      </w:r>
      <w:r w:rsidRPr="00DD5617">
        <w:rPr>
          <w:rFonts w:cstheme="minorHAnsi"/>
          <w:spacing w:val="3"/>
          <w:sz w:val="24"/>
          <w:szCs w:val="24"/>
        </w:rPr>
        <w:t>and</w:t>
      </w:r>
      <w:r w:rsidRPr="00DD5617">
        <w:rPr>
          <w:rFonts w:cstheme="minorHAnsi"/>
          <w:spacing w:val="20"/>
          <w:sz w:val="24"/>
          <w:szCs w:val="24"/>
        </w:rPr>
        <w:t xml:space="preserve"> </w:t>
      </w:r>
      <w:r w:rsidRPr="00DD5617">
        <w:rPr>
          <w:rFonts w:cstheme="minorHAnsi"/>
          <w:sz w:val="24"/>
          <w:szCs w:val="24"/>
        </w:rPr>
        <w:t>in</w:t>
      </w:r>
      <w:r w:rsidRPr="00DD5617">
        <w:rPr>
          <w:rFonts w:cstheme="minorHAnsi"/>
          <w:spacing w:val="19"/>
          <w:sz w:val="24"/>
          <w:szCs w:val="24"/>
        </w:rPr>
        <w:t xml:space="preserve"> </w:t>
      </w:r>
      <w:r w:rsidRPr="00DD5617">
        <w:rPr>
          <w:rFonts w:cstheme="minorHAnsi"/>
          <w:spacing w:val="2"/>
          <w:sz w:val="24"/>
          <w:szCs w:val="24"/>
        </w:rPr>
        <w:t>the</w:t>
      </w:r>
      <w:r w:rsidRPr="00DD5617">
        <w:rPr>
          <w:rFonts w:cstheme="minorHAnsi"/>
          <w:spacing w:val="18"/>
          <w:sz w:val="24"/>
          <w:szCs w:val="24"/>
        </w:rPr>
        <w:t xml:space="preserve"> </w:t>
      </w:r>
      <w:r w:rsidRPr="00DD5617">
        <w:rPr>
          <w:rFonts w:cstheme="minorHAnsi"/>
          <w:spacing w:val="3"/>
          <w:sz w:val="24"/>
          <w:szCs w:val="24"/>
        </w:rPr>
        <w:t>light</w:t>
      </w:r>
      <w:r w:rsidRPr="00DD5617">
        <w:rPr>
          <w:rFonts w:cstheme="minorHAnsi"/>
          <w:spacing w:val="18"/>
          <w:sz w:val="24"/>
          <w:szCs w:val="24"/>
        </w:rPr>
        <w:t xml:space="preserve"> </w:t>
      </w:r>
      <w:r w:rsidRPr="00DD5617">
        <w:rPr>
          <w:rFonts w:cstheme="minorHAnsi"/>
          <w:sz w:val="24"/>
          <w:szCs w:val="24"/>
        </w:rPr>
        <w:t>of</w:t>
      </w:r>
      <w:r w:rsidRPr="00DD5617">
        <w:rPr>
          <w:rFonts w:cstheme="minorHAnsi"/>
          <w:spacing w:val="16"/>
          <w:sz w:val="24"/>
          <w:szCs w:val="24"/>
        </w:rPr>
        <w:t xml:space="preserve"> </w:t>
      </w:r>
      <w:r w:rsidRPr="00DD5617">
        <w:rPr>
          <w:rFonts w:cstheme="minorHAnsi"/>
          <w:spacing w:val="2"/>
          <w:sz w:val="24"/>
          <w:szCs w:val="24"/>
        </w:rPr>
        <w:t>its</w:t>
      </w:r>
      <w:r w:rsidRPr="00DD5617">
        <w:rPr>
          <w:rFonts w:cstheme="minorHAnsi"/>
          <w:spacing w:val="19"/>
          <w:sz w:val="24"/>
          <w:szCs w:val="24"/>
        </w:rPr>
        <w:t xml:space="preserve"> </w:t>
      </w:r>
      <w:r w:rsidRPr="00DD5617">
        <w:rPr>
          <w:rFonts w:cstheme="minorHAnsi"/>
          <w:spacing w:val="3"/>
          <w:sz w:val="24"/>
          <w:szCs w:val="24"/>
        </w:rPr>
        <w:t>object</w:t>
      </w:r>
      <w:r w:rsidRPr="00DD5617">
        <w:rPr>
          <w:rFonts w:cstheme="minorHAnsi"/>
          <w:spacing w:val="18"/>
          <w:sz w:val="24"/>
          <w:szCs w:val="24"/>
        </w:rPr>
        <w:t xml:space="preserve"> </w:t>
      </w:r>
      <w:r w:rsidRPr="00DD5617">
        <w:rPr>
          <w:rFonts w:cstheme="minorHAnsi"/>
          <w:spacing w:val="2"/>
          <w:sz w:val="24"/>
          <w:szCs w:val="24"/>
        </w:rPr>
        <w:t>and</w:t>
      </w:r>
      <w:r w:rsidRPr="00DD5617">
        <w:rPr>
          <w:rFonts w:cstheme="minorHAnsi"/>
          <w:spacing w:val="19"/>
          <w:sz w:val="24"/>
          <w:szCs w:val="24"/>
        </w:rPr>
        <w:t xml:space="preserve"> </w:t>
      </w:r>
      <w:r w:rsidRPr="00DD5617">
        <w:rPr>
          <w:rFonts w:cstheme="minorHAnsi"/>
          <w:spacing w:val="3"/>
          <w:sz w:val="24"/>
          <w:szCs w:val="24"/>
        </w:rPr>
        <w:t>purpose.</w:t>
      </w:r>
    </w:p>
    <w:p w:rsidR="008A5AF3" w:rsidRPr="00DD5617" w:rsidRDefault="008A5AF3" w:rsidP="003738B9">
      <w:pPr>
        <w:pStyle w:val="Listaszerbekezds"/>
        <w:numPr>
          <w:ilvl w:val="0"/>
          <w:numId w:val="1"/>
        </w:numPr>
        <w:tabs>
          <w:tab w:val="left" w:pos="840"/>
        </w:tabs>
        <w:ind w:left="567" w:right="125" w:firstLine="0"/>
        <w:jc w:val="both"/>
        <w:rPr>
          <w:rFonts w:eastAsia="Times New Roman" w:cstheme="minorHAnsi"/>
          <w:sz w:val="24"/>
          <w:szCs w:val="24"/>
        </w:rPr>
      </w:pPr>
      <w:r w:rsidRPr="00DD5617">
        <w:rPr>
          <w:rFonts w:cstheme="minorHAnsi"/>
          <w:spacing w:val="3"/>
          <w:sz w:val="24"/>
          <w:szCs w:val="24"/>
        </w:rPr>
        <w:t>The</w:t>
      </w:r>
      <w:r w:rsidRPr="00DD5617">
        <w:rPr>
          <w:rFonts w:cstheme="minorHAnsi"/>
          <w:spacing w:val="41"/>
          <w:sz w:val="24"/>
          <w:szCs w:val="24"/>
        </w:rPr>
        <w:t xml:space="preserve"> </w:t>
      </w:r>
      <w:r w:rsidRPr="00DD5617">
        <w:rPr>
          <w:rFonts w:cstheme="minorHAnsi"/>
          <w:spacing w:val="3"/>
          <w:sz w:val="24"/>
          <w:szCs w:val="24"/>
        </w:rPr>
        <w:t>context</w:t>
      </w:r>
      <w:r w:rsidRPr="00DD5617">
        <w:rPr>
          <w:rFonts w:cstheme="minorHAnsi"/>
          <w:spacing w:val="41"/>
          <w:sz w:val="24"/>
          <w:szCs w:val="24"/>
        </w:rPr>
        <w:t xml:space="preserve"> </w:t>
      </w:r>
      <w:r w:rsidRPr="00DD5617">
        <w:rPr>
          <w:rFonts w:cstheme="minorHAnsi"/>
          <w:sz w:val="24"/>
          <w:szCs w:val="24"/>
        </w:rPr>
        <w:t>for</w:t>
      </w:r>
      <w:r w:rsidRPr="00DD5617">
        <w:rPr>
          <w:rFonts w:cstheme="minorHAnsi"/>
          <w:spacing w:val="41"/>
          <w:sz w:val="24"/>
          <w:szCs w:val="24"/>
        </w:rPr>
        <w:t xml:space="preserve"> </w:t>
      </w:r>
      <w:r w:rsidRPr="00DD5617">
        <w:rPr>
          <w:rFonts w:cstheme="minorHAnsi"/>
          <w:spacing w:val="2"/>
          <w:sz w:val="24"/>
          <w:szCs w:val="24"/>
        </w:rPr>
        <w:t>the</w:t>
      </w:r>
      <w:r w:rsidRPr="00DD5617">
        <w:rPr>
          <w:rFonts w:cstheme="minorHAnsi"/>
          <w:spacing w:val="41"/>
          <w:sz w:val="24"/>
          <w:szCs w:val="24"/>
        </w:rPr>
        <w:t xml:space="preserve"> </w:t>
      </w:r>
      <w:r w:rsidRPr="00DD5617">
        <w:rPr>
          <w:rFonts w:cstheme="minorHAnsi"/>
          <w:spacing w:val="3"/>
          <w:sz w:val="24"/>
          <w:szCs w:val="24"/>
        </w:rPr>
        <w:t>purpose</w:t>
      </w:r>
      <w:r w:rsidRPr="00DD5617">
        <w:rPr>
          <w:rFonts w:cstheme="minorHAnsi"/>
          <w:spacing w:val="41"/>
          <w:sz w:val="24"/>
          <w:szCs w:val="24"/>
        </w:rPr>
        <w:t xml:space="preserve"> </w:t>
      </w:r>
      <w:r w:rsidRPr="00DD5617">
        <w:rPr>
          <w:rFonts w:cstheme="minorHAnsi"/>
          <w:sz w:val="24"/>
          <w:szCs w:val="24"/>
        </w:rPr>
        <w:t>of</w:t>
      </w:r>
      <w:r w:rsidRPr="00DD5617">
        <w:rPr>
          <w:rFonts w:cstheme="minorHAnsi"/>
          <w:spacing w:val="41"/>
          <w:sz w:val="24"/>
          <w:szCs w:val="24"/>
        </w:rPr>
        <w:t xml:space="preserve"> </w:t>
      </w:r>
      <w:r w:rsidRPr="00DD5617">
        <w:rPr>
          <w:rFonts w:cstheme="minorHAnsi"/>
          <w:spacing w:val="2"/>
          <w:sz w:val="24"/>
          <w:szCs w:val="24"/>
        </w:rPr>
        <w:t>the</w:t>
      </w:r>
      <w:r w:rsidRPr="00DD5617">
        <w:rPr>
          <w:rFonts w:cstheme="minorHAnsi"/>
          <w:spacing w:val="41"/>
          <w:sz w:val="24"/>
          <w:szCs w:val="24"/>
        </w:rPr>
        <w:t xml:space="preserve"> </w:t>
      </w:r>
      <w:r w:rsidRPr="00DD5617">
        <w:rPr>
          <w:rFonts w:cstheme="minorHAnsi"/>
          <w:spacing w:val="3"/>
          <w:sz w:val="24"/>
          <w:szCs w:val="24"/>
        </w:rPr>
        <w:t>interpretation</w:t>
      </w:r>
      <w:r w:rsidRPr="00DD5617">
        <w:rPr>
          <w:rFonts w:cstheme="minorHAnsi"/>
          <w:spacing w:val="41"/>
          <w:sz w:val="24"/>
          <w:szCs w:val="24"/>
        </w:rPr>
        <w:t xml:space="preserve"> </w:t>
      </w:r>
      <w:r w:rsidRPr="00DD5617">
        <w:rPr>
          <w:rFonts w:cstheme="minorHAnsi"/>
          <w:sz w:val="24"/>
          <w:szCs w:val="24"/>
        </w:rPr>
        <w:t>of</w:t>
      </w:r>
      <w:r w:rsidRPr="00DD5617">
        <w:rPr>
          <w:rFonts w:cstheme="minorHAnsi"/>
          <w:spacing w:val="41"/>
          <w:sz w:val="24"/>
          <w:szCs w:val="24"/>
        </w:rPr>
        <w:t xml:space="preserve"> </w:t>
      </w:r>
      <w:r w:rsidRPr="00DD5617">
        <w:rPr>
          <w:rFonts w:cstheme="minorHAnsi"/>
          <w:sz w:val="24"/>
          <w:szCs w:val="24"/>
        </w:rPr>
        <w:t>a</w:t>
      </w:r>
      <w:r w:rsidRPr="00DD5617">
        <w:rPr>
          <w:rFonts w:cstheme="minorHAnsi"/>
          <w:spacing w:val="41"/>
          <w:sz w:val="24"/>
          <w:szCs w:val="24"/>
        </w:rPr>
        <w:t xml:space="preserve"> </w:t>
      </w:r>
      <w:r w:rsidRPr="00DD5617">
        <w:rPr>
          <w:rFonts w:cstheme="minorHAnsi"/>
          <w:spacing w:val="3"/>
          <w:sz w:val="24"/>
          <w:szCs w:val="24"/>
        </w:rPr>
        <w:t>treaty</w:t>
      </w:r>
      <w:r w:rsidRPr="00DD5617">
        <w:rPr>
          <w:rFonts w:cstheme="minorHAnsi"/>
          <w:spacing w:val="40"/>
          <w:sz w:val="24"/>
          <w:szCs w:val="24"/>
        </w:rPr>
        <w:t xml:space="preserve"> </w:t>
      </w:r>
      <w:r w:rsidRPr="00DD5617">
        <w:rPr>
          <w:rFonts w:cstheme="minorHAnsi"/>
          <w:spacing w:val="3"/>
          <w:sz w:val="24"/>
          <w:szCs w:val="24"/>
        </w:rPr>
        <w:t>shall</w:t>
      </w:r>
      <w:r w:rsidRPr="00DD5617">
        <w:rPr>
          <w:rFonts w:cstheme="minorHAnsi"/>
          <w:spacing w:val="41"/>
          <w:sz w:val="24"/>
          <w:szCs w:val="24"/>
        </w:rPr>
        <w:t xml:space="preserve"> </w:t>
      </w:r>
      <w:r w:rsidRPr="00DD5617">
        <w:rPr>
          <w:rFonts w:cstheme="minorHAnsi"/>
          <w:spacing w:val="3"/>
          <w:sz w:val="24"/>
          <w:szCs w:val="24"/>
        </w:rPr>
        <w:t>comprise,</w:t>
      </w:r>
      <w:r w:rsidRPr="00DD5617">
        <w:rPr>
          <w:rFonts w:cstheme="minorHAnsi"/>
          <w:spacing w:val="41"/>
          <w:sz w:val="24"/>
          <w:szCs w:val="24"/>
        </w:rPr>
        <w:t xml:space="preserve"> </w:t>
      </w:r>
      <w:r w:rsidRPr="00DD5617">
        <w:rPr>
          <w:rFonts w:cstheme="minorHAnsi"/>
          <w:sz w:val="24"/>
          <w:szCs w:val="24"/>
        </w:rPr>
        <w:t>in</w:t>
      </w:r>
      <w:r w:rsidRPr="00DD5617">
        <w:rPr>
          <w:rFonts w:cstheme="minorHAnsi"/>
          <w:spacing w:val="40"/>
          <w:sz w:val="24"/>
          <w:szCs w:val="24"/>
        </w:rPr>
        <w:t xml:space="preserve"> </w:t>
      </w:r>
      <w:r w:rsidRPr="00DD5617">
        <w:rPr>
          <w:rFonts w:cstheme="minorHAnsi"/>
          <w:spacing w:val="3"/>
          <w:sz w:val="24"/>
          <w:szCs w:val="24"/>
        </w:rPr>
        <w:t>addition</w:t>
      </w:r>
      <w:r w:rsidRPr="00DD5617">
        <w:rPr>
          <w:rFonts w:cstheme="minorHAnsi"/>
          <w:spacing w:val="40"/>
          <w:sz w:val="24"/>
          <w:szCs w:val="24"/>
        </w:rPr>
        <w:t xml:space="preserve"> </w:t>
      </w:r>
      <w:r w:rsidRPr="00DD5617">
        <w:rPr>
          <w:rFonts w:cstheme="minorHAnsi"/>
          <w:sz w:val="24"/>
          <w:szCs w:val="24"/>
        </w:rPr>
        <w:t>to</w:t>
      </w:r>
      <w:r w:rsidRPr="00DD5617">
        <w:rPr>
          <w:rFonts w:cstheme="minorHAnsi"/>
          <w:spacing w:val="40"/>
          <w:sz w:val="24"/>
          <w:szCs w:val="24"/>
        </w:rPr>
        <w:t xml:space="preserve"> </w:t>
      </w:r>
      <w:r w:rsidRPr="00DD5617">
        <w:rPr>
          <w:rFonts w:cstheme="minorHAnsi"/>
          <w:spacing w:val="3"/>
          <w:sz w:val="24"/>
          <w:szCs w:val="24"/>
        </w:rPr>
        <w:t>the</w:t>
      </w:r>
      <w:r w:rsidRPr="00DD5617">
        <w:rPr>
          <w:rFonts w:cstheme="minorHAnsi"/>
          <w:sz w:val="24"/>
          <w:szCs w:val="24"/>
        </w:rPr>
        <w:t xml:space="preserve"> </w:t>
      </w:r>
      <w:r w:rsidRPr="00DD5617">
        <w:rPr>
          <w:rFonts w:cstheme="minorHAnsi"/>
          <w:spacing w:val="3"/>
          <w:sz w:val="24"/>
          <w:szCs w:val="24"/>
        </w:rPr>
        <w:t xml:space="preserve">text, </w:t>
      </w:r>
      <w:r w:rsidRPr="00DD5617">
        <w:rPr>
          <w:rFonts w:cstheme="minorHAnsi"/>
          <w:spacing w:val="4"/>
          <w:sz w:val="24"/>
          <w:szCs w:val="24"/>
        </w:rPr>
        <w:t xml:space="preserve">including </w:t>
      </w:r>
      <w:r w:rsidRPr="00DD5617">
        <w:rPr>
          <w:rFonts w:cstheme="minorHAnsi"/>
          <w:spacing w:val="2"/>
          <w:sz w:val="24"/>
          <w:szCs w:val="24"/>
        </w:rPr>
        <w:t xml:space="preserve">its </w:t>
      </w:r>
      <w:r w:rsidRPr="00DD5617">
        <w:rPr>
          <w:rFonts w:cstheme="minorHAnsi"/>
          <w:spacing w:val="4"/>
          <w:sz w:val="24"/>
          <w:szCs w:val="24"/>
        </w:rPr>
        <w:t xml:space="preserve">preamble </w:t>
      </w:r>
      <w:r w:rsidRPr="00DD5617">
        <w:rPr>
          <w:rFonts w:cstheme="minorHAnsi"/>
          <w:spacing w:val="3"/>
          <w:sz w:val="24"/>
          <w:szCs w:val="24"/>
        </w:rPr>
        <w:t xml:space="preserve">and  </w:t>
      </w:r>
      <w:r w:rsidRPr="00DD5617">
        <w:rPr>
          <w:rFonts w:cstheme="minorHAnsi"/>
          <w:spacing w:val="4"/>
          <w:sz w:val="24"/>
          <w:szCs w:val="24"/>
        </w:rPr>
        <w:t xml:space="preserve"> annexes:</w:t>
      </w:r>
    </w:p>
    <w:p w:rsidR="008A5AF3" w:rsidRDefault="008A5AF3" w:rsidP="003738B9">
      <w:pPr>
        <w:pStyle w:val="Listaszerbekezds"/>
        <w:numPr>
          <w:ilvl w:val="0"/>
          <w:numId w:val="2"/>
        </w:numPr>
        <w:tabs>
          <w:tab w:val="left" w:pos="851"/>
          <w:tab w:val="left" w:pos="1276"/>
          <w:tab w:val="left" w:pos="1418"/>
          <w:tab w:val="left" w:pos="1560"/>
        </w:tabs>
        <w:ind w:left="567" w:right="125" w:firstLine="0"/>
        <w:jc w:val="both"/>
        <w:rPr>
          <w:rFonts w:eastAsia="Times New Roman" w:cstheme="minorHAnsi"/>
        </w:rPr>
      </w:pPr>
      <w:r w:rsidRPr="00DD5617">
        <w:rPr>
          <w:rFonts w:cstheme="minorHAnsi"/>
          <w:spacing w:val="2"/>
          <w:sz w:val="24"/>
          <w:szCs w:val="24"/>
        </w:rPr>
        <w:t>any</w:t>
      </w:r>
      <w:r w:rsidRPr="00DD5617">
        <w:rPr>
          <w:rFonts w:cstheme="minorHAnsi"/>
          <w:spacing w:val="40"/>
          <w:sz w:val="24"/>
          <w:szCs w:val="24"/>
        </w:rPr>
        <w:t xml:space="preserve"> </w:t>
      </w:r>
      <w:r w:rsidRPr="00DD5617">
        <w:rPr>
          <w:rFonts w:cstheme="minorHAnsi"/>
          <w:spacing w:val="3"/>
          <w:sz w:val="24"/>
          <w:szCs w:val="24"/>
        </w:rPr>
        <w:t>agreement</w:t>
      </w:r>
      <w:r w:rsidRPr="00DD5617">
        <w:rPr>
          <w:rFonts w:cstheme="minorHAnsi"/>
          <w:spacing w:val="41"/>
          <w:sz w:val="24"/>
          <w:szCs w:val="24"/>
        </w:rPr>
        <w:t xml:space="preserve"> </w:t>
      </w:r>
      <w:r w:rsidRPr="00DD5617">
        <w:rPr>
          <w:rFonts w:cstheme="minorHAnsi"/>
          <w:spacing w:val="3"/>
          <w:sz w:val="24"/>
          <w:szCs w:val="24"/>
        </w:rPr>
        <w:t>relating</w:t>
      </w:r>
      <w:r w:rsidRPr="00DD5617">
        <w:rPr>
          <w:rFonts w:cstheme="minorHAnsi"/>
          <w:spacing w:val="40"/>
          <w:sz w:val="24"/>
          <w:szCs w:val="24"/>
        </w:rPr>
        <w:t xml:space="preserve"> </w:t>
      </w:r>
      <w:r w:rsidRPr="00DD5617">
        <w:rPr>
          <w:rFonts w:cstheme="minorHAnsi"/>
          <w:sz w:val="24"/>
          <w:szCs w:val="24"/>
        </w:rPr>
        <w:t>to</w:t>
      </w:r>
      <w:r w:rsidRPr="00DD5617">
        <w:rPr>
          <w:rFonts w:cstheme="minorHAnsi"/>
          <w:spacing w:val="40"/>
          <w:sz w:val="24"/>
          <w:szCs w:val="24"/>
        </w:rPr>
        <w:t xml:space="preserve"> </w:t>
      </w:r>
      <w:r w:rsidRPr="00DD5617">
        <w:rPr>
          <w:rFonts w:cstheme="minorHAnsi"/>
          <w:spacing w:val="2"/>
          <w:sz w:val="24"/>
          <w:szCs w:val="24"/>
        </w:rPr>
        <w:t>the</w:t>
      </w:r>
      <w:r w:rsidRPr="00DD5617">
        <w:rPr>
          <w:rFonts w:cstheme="minorHAnsi"/>
          <w:spacing w:val="40"/>
          <w:sz w:val="24"/>
          <w:szCs w:val="24"/>
        </w:rPr>
        <w:t xml:space="preserve"> </w:t>
      </w:r>
      <w:r w:rsidRPr="00DD5617">
        <w:rPr>
          <w:rFonts w:cstheme="minorHAnsi"/>
          <w:spacing w:val="3"/>
          <w:sz w:val="24"/>
          <w:szCs w:val="24"/>
        </w:rPr>
        <w:t>treaty</w:t>
      </w:r>
      <w:r w:rsidRPr="00DD5617">
        <w:rPr>
          <w:rFonts w:cstheme="minorHAnsi"/>
          <w:spacing w:val="41"/>
          <w:sz w:val="24"/>
          <w:szCs w:val="24"/>
        </w:rPr>
        <w:t xml:space="preserve"> </w:t>
      </w:r>
      <w:r w:rsidRPr="00DD5617">
        <w:rPr>
          <w:rFonts w:cstheme="minorHAnsi"/>
          <w:spacing w:val="3"/>
          <w:sz w:val="24"/>
          <w:szCs w:val="24"/>
        </w:rPr>
        <w:t>which</w:t>
      </w:r>
      <w:r w:rsidRPr="00DD5617">
        <w:rPr>
          <w:rFonts w:cstheme="minorHAnsi"/>
          <w:spacing w:val="41"/>
          <w:sz w:val="24"/>
          <w:szCs w:val="24"/>
        </w:rPr>
        <w:t xml:space="preserve"> </w:t>
      </w:r>
      <w:r w:rsidRPr="00DD5617">
        <w:rPr>
          <w:rFonts w:cstheme="minorHAnsi"/>
          <w:spacing w:val="2"/>
          <w:sz w:val="24"/>
          <w:szCs w:val="24"/>
        </w:rPr>
        <w:t>was</w:t>
      </w:r>
      <w:r w:rsidRPr="00DD5617">
        <w:rPr>
          <w:rFonts w:cstheme="minorHAnsi"/>
          <w:spacing w:val="40"/>
          <w:sz w:val="24"/>
          <w:szCs w:val="24"/>
        </w:rPr>
        <w:t xml:space="preserve"> </w:t>
      </w:r>
      <w:r w:rsidRPr="00DD5617">
        <w:rPr>
          <w:rFonts w:cstheme="minorHAnsi"/>
          <w:spacing w:val="3"/>
          <w:sz w:val="24"/>
          <w:szCs w:val="24"/>
        </w:rPr>
        <w:t>made</w:t>
      </w:r>
      <w:r w:rsidRPr="00DD5617">
        <w:rPr>
          <w:rFonts w:cstheme="minorHAnsi"/>
          <w:spacing w:val="40"/>
          <w:sz w:val="24"/>
          <w:szCs w:val="24"/>
        </w:rPr>
        <w:t xml:space="preserve"> </w:t>
      </w:r>
      <w:r w:rsidRPr="00DD5617">
        <w:rPr>
          <w:rFonts w:cstheme="minorHAnsi"/>
          <w:spacing w:val="3"/>
          <w:sz w:val="24"/>
          <w:szCs w:val="24"/>
        </w:rPr>
        <w:t>between</w:t>
      </w:r>
      <w:r w:rsidRPr="00DD5617">
        <w:rPr>
          <w:rFonts w:cstheme="minorHAnsi"/>
          <w:spacing w:val="40"/>
          <w:sz w:val="24"/>
          <w:szCs w:val="24"/>
        </w:rPr>
        <w:t xml:space="preserve"> </w:t>
      </w:r>
      <w:r w:rsidRPr="00DD5617">
        <w:rPr>
          <w:rFonts w:cstheme="minorHAnsi"/>
          <w:spacing w:val="2"/>
          <w:sz w:val="24"/>
          <w:szCs w:val="24"/>
        </w:rPr>
        <w:t>all</w:t>
      </w:r>
      <w:r w:rsidRPr="00DD5617">
        <w:rPr>
          <w:rFonts w:cstheme="minorHAnsi"/>
          <w:spacing w:val="39"/>
          <w:sz w:val="24"/>
          <w:szCs w:val="24"/>
        </w:rPr>
        <w:t xml:space="preserve"> </w:t>
      </w:r>
      <w:r w:rsidRPr="00DD5617">
        <w:rPr>
          <w:rFonts w:cstheme="minorHAnsi"/>
          <w:spacing w:val="2"/>
          <w:sz w:val="24"/>
          <w:szCs w:val="24"/>
        </w:rPr>
        <w:t>the</w:t>
      </w:r>
      <w:r w:rsidRPr="00DD5617">
        <w:rPr>
          <w:rFonts w:cstheme="minorHAnsi"/>
          <w:spacing w:val="40"/>
          <w:sz w:val="24"/>
          <w:szCs w:val="24"/>
        </w:rPr>
        <w:t xml:space="preserve"> </w:t>
      </w:r>
      <w:r w:rsidRPr="00DD5617">
        <w:rPr>
          <w:rFonts w:cstheme="minorHAnsi"/>
          <w:spacing w:val="3"/>
          <w:sz w:val="24"/>
          <w:szCs w:val="24"/>
        </w:rPr>
        <w:t>parties</w:t>
      </w:r>
      <w:r w:rsidRPr="00DD5617">
        <w:rPr>
          <w:rFonts w:cstheme="minorHAnsi"/>
          <w:spacing w:val="39"/>
          <w:sz w:val="24"/>
          <w:szCs w:val="24"/>
        </w:rPr>
        <w:t xml:space="preserve"> </w:t>
      </w:r>
      <w:r w:rsidRPr="00DD5617">
        <w:rPr>
          <w:rFonts w:cstheme="minorHAnsi"/>
          <w:sz w:val="24"/>
          <w:szCs w:val="24"/>
        </w:rPr>
        <w:t>in</w:t>
      </w:r>
      <w:r w:rsidRPr="00DD5617">
        <w:rPr>
          <w:rFonts w:cstheme="minorHAnsi"/>
          <w:spacing w:val="40"/>
          <w:sz w:val="24"/>
          <w:szCs w:val="24"/>
        </w:rPr>
        <w:t xml:space="preserve"> </w:t>
      </w:r>
      <w:r w:rsidRPr="00DD5617">
        <w:rPr>
          <w:rFonts w:cstheme="minorHAnsi"/>
          <w:spacing w:val="3"/>
          <w:sz w:val="24"/>
          <w:szCs w:val="24"/>
        </w:rPr>
        <w:t>connection</w:t>
      </w:r>
      <w:r w:rsidRPr="00DD5617">
        <w:rPr>
          <w:rFonts w:cstheme="minorHAnsi"/>
          <w:spacing w:val="41"/>
          <w:sz w:val="24"/>
          <w:szCs w:val="24"/>
        </w:rPr>
        <w:t xml:space="preserve"> </w:t>
      </w:r>
      <w:r w:rsidRPr="00DD5617">
        <w:rPr>
          <w:rFonts w:cstheme="minorHAnsi"/>
          <w:spacing w:val="2"/>
          <w:sz w:val="24"/>
          <w:szCs w:val="24"/>
        </w:rPr>
        <w:t>with</w:t>
      </w:r>
      <w:r w:rsidRPr="00DD5617">
        <w:rPr>
          <w:rFonts w:cstheme="minorHAnsi"/>
          <w:sz w:val="24"/>
          <w:szCs w:val="24"/>
        </w:rPr>
        <w:t xml:space="preserve"> </w:t>
      </w:r>
      <w:r w:rsidRPr="00DD5617">
        <w:rPr>
          <w:rFonts w:cstheme="minorHAnsi"/>
          <w:spacing w:val="2"/>
          <w:sz w:val="24"/>
          <w:szCs w:val="24"/>
        </w:rPr>
        <w:t xml:space="preserve">the </w:t>
      </w:r>
      <w:r w:rsidRPr="00DD5617">
        <w:rPr>
          <w:rFonts w:cstheme="minorHAnsi"/>
          <w:spacing w:val="3"/>
          <w:sz w:val="24"/>
          <w:szCs w:val="24"/>
        </w:rPr>
        <w:t xml:space="preserve">conclusion </w:t>
      </w:r>
      <w:r w:rsidRPr="00DD5617">
        <w:rPr>
          <w:rFonts w:cstheme="minorHAnsi"/>
          <w:sz w:val="24"/>
          <w:szCs w:val="24"/>
        </w:rPr>
        <w:t xml:space="preserve">of </w:t>
      </w:r>
      <w:r w:rsidRPr="00DD5617">
        <w:rPr>
          <w:rFonts w:cstheme="minorHAnsi"/>
          <w:spacing w:val="2"/>
          <w:sz w:val="24"/>
          <w:szCs w:val="24"/>
        </w:rPr>
        <w:t xml:space="preserve">the </w:t>
      </w:r>
      <w:r w:rsidRPr="00DD5617">
        <w:rPr>
          <w:rFonts w:cstheme="minorHAnsi"/>
          <w:spacing w:val="4"/>
          <w:sz w:val="24"/>
          <w:szCs w:val="24"/>
        </w:rPr>
        <w:t>treaty</w:t>
      </w:r>
      <w:r>
        <w:rPr>
          <w:rFonts w:cstheme="minorHAnsi"/>
          <w:spacing w:val="4"/>
        </w:rPr>
        <w:t>;</w:t>
      </w:r>
    </w:p>
    <w:p w:rsidR="008A5AF3" w:rsidRDefault="008A5AF3" w:rsidP="003738B9">
      <w:pPr>
        <w:tabs>
          <w:tab w:val="left" w:pos="993"/>
        </w:tabs>
        <w:spacing w:after="0" w:line="240" w:lineRule="auto"/>
        <w:ind w:right="1978"/>
        <w:jc w:val="both"/>
        <w:rPr>
          <w:rFonts w:cstheme="minorHAnsi"/>
          <w:i/>
          <w:spacing w:val="3"/>
        </w:rPr>
      </w:pPr>
    </w:p>
    <w:p w:rsidR="008A5AF3" w:rsidRDefault="008A5AF3" w:rsidP="00A14EC9">
      <w:pPr>
        <w:pStyle w:val="Szvegtrzs"/>
        <w:spacing w:after="0" w:line="240" w:lineRule="auto"/>
        <w:jc w:val="both"/>
        <w:rPr>
          <w:sz w:val="24"/>
          <w:szCs w:val="24"/>
        </w:rPr>
      </w:pPr>
      <w:r>
        <w:rPr>
          <w:sz w:val="24"/>
          <w:szCs w:val="24"/>
        </w:rPr>
        <w:t xml:space="preserve">The quotation Article 31.1 </w:t>
      </w:r>
      <w:r w:rsidR="00767C08">
        <w:rPr>
          <w:sz w:val="24"/>
          <w:szCs w:val="24"/>
        </w:rPr>
        <w:t xml:space="preserve">together with Article 31.2(a) </w:t>
      </w:r>
      <w:r>
        <w:rPr>
          <w:sz w:val="24"/>
          <w:szCs w:val="24"/>
        </w:rPr>
        <w:t xml:space="preserve">is indispensable because it contains the basic rule of the interpretation of treaties. Without this it is not clear what the “context” is to which Article 31.2 refers. </w:t>
      </w:r>
    </w:p>
    <w:p w:rsidR="008A5AF3" w:rsidRDefault="008A5AF3" w:rsidP="00A14EC9">
      <w:pPr>
        <w:pStyle w:val="Szvegtrzs"/>
        <w:spacing w:after="0" w:line="240" w:lineRule="auto"/>
        <w:jc w:val="both"/>
        <w:rPr>
          <w:sz w:val="24"/>
          <w:szCs w:val="24"/>
        </w:rPr>
      </w:pPr>
    </w:p>
    <w:p w:rsidR="008A5AF3" w:rsidRDefault="008A5AF3" w:rsidP="00A14EC9">
      <w:pPr>
        <w:pStyle w:val="Szvegtrzs"/>
        <w:spacing w:after="0" w:line="240" w:lineRule="auto"/>
        <w:jc w:val="both"/>
        <w:rPr>
          <w:sz w:val="24"/>
          <w:szCs w:val="24"/>
        </w:rPr>
      </w:pPr>
      <w:r>
        <w:rPr>
          <w:sz w:val="24"/>
          <w:szCs w:val="24"/>
        </w:rPr>
        <w:t xml:space="preserve">The basic rule under Article 31.1 is that a treaty must be interpreted </w:t>
      </w:r>
      <w:r>
        <w:rPr>
          <w:i/>
          <w:sz w:val="24"/>
          <w:szCs w:val="24"/>
        </w:rPr>
        <w:t>in good faith</w:t>
      </w:r>
      <w:r w:rsidR="00574602">
        <w:rPr>
          <w:i/>
          <w:sz w:val="24"/>
          <w:szCs w:val="24"/>
        </w:rPr>
        <w:t xml:space="preserve"> </w:t>
      </w:r>
      <w:r w:rsidR="00574602">
        <w:rPr>
          <w:sz w:val="24"/>
          <w:szCs w:val="24"/>
        </w:rPr>
        <w:t xml:space="preserve">– </w:t>
      </w:r>
      <w:r>
        <w:rPr>
          <w:rFonts w:cstheme="minorHAnsi"/>
          <w:sz w:val="24"/>
          <w:szCs w:val="24"/>
        </w:rPr>
        <w:t>in</w:t>
      </w:r>
      <w:r>
        <w:rPr>
          <w:rFonts w:cstheme="minorHAnsi"/>
          <w:spacing w:val="30"/>
          <w:sz w:val="24"/>
          <w:szCs w:val="24"/>
        </w:rPr>
        <w:t xml:space="preserve"> </w:t>
      </w:r>
      <w:r>
        <w:rPr>
          <w:rFonts w:cstheme="minorHAnsi"/>
          <w:spacing w:val="3"/>
          <w:sz w:val="24"/>
          <w:szCs w:val="24"/>
        </w:rPr>
        <w:t>accordance</w:t>
      </w:r>
      <w:r>
        <w:rPr>
          <w:rFonts w:cstheme="minorHAnsi"/>
          <w:spacing w:val="30"/>
          <w:sz w:val="24"/>
          <w:szCs w:val="24"/>
        </w:rPr>
        <w:t xml:space="preserve"> </w:t>
      </w:r>
      <w:r>
        <w:rPr>
          <w:rFonts w:cstheme="minorHAnsi"/>
          <w:spacing w:val="3"/>
          <w:sz w:val="24"/>
          <w:szCs w:val="24"/>
        </w:rPr>
        <w:t>with</w:t>
      </w:r>
      <w:r>
        <w:rPr>
          <w:rFonts w:cstheme="minorHAnsi"/>
          <w:spacing w:val="30"/>
          <w:sz w:val="24"/>
          <w:szCs w:val="24"/>
        </w:rPr>
        <w:t xml:space="preserve"> </w:t>
      </w:r>
      <w:r>
        <w:rPr>
          <w:rFonts w:cstheme="minorHAnsi"/>
          <w:spacing w:val="2"/>
          <w:sz w:val="24"/>
          <w:szCs w:val="24"/>
        </w:rPr>
        <w:t>the</w:t>
      </w:r>
      <w:r>
        <w:rPr>
          <w:rFonts w:cstheme="minorHAnsi"/>
          <w:spacing w:val="30"/>
          <w:sz w:val="24"/>
          <w:szCs w:val="24"/>
        </w:rPr>
        <w:t xml:space="preserve"> </w:t>
      </w:r>
      <w:r>
        <w:rPr>
          <w:rFonts w:cstheme="minorHAnsi"/>
          <w:spacing w:val="3"/>
          <w:sz w:val="24"/>
          <w:szCs w:val="24"/>
        </w:rPr>
        <w:t>ordinary</w:t>
      </w:r>
      <w:r>
        <w:rPr>
          <w:rFonts w:cstheme="minorHAnsi"/>
          <w:spacing w:val="31"/>
          <w:sz w:val="24"/>
          <w:szCs w:val="24"/>
        </w:rPr>
        <w:t xml:space="preserve"> </w:t>
      </w:r>
      <w:r>
        <w:rPr>
          <w:rFonts w:cstheme="minorHAnsi"/>
          <w:spacing w:val="3"/>
          <w:sz w:val="24"/>
          <w:szCs w:val="24"/>
        </w:rPr>
        <w:t>meaning</w:t>
      </w:r>
      <w:r>
        <w:rPr>
          <w:rFonts w:cstheme="minorHAnsi"/>
          <w:spacing w:val="30"/>
          <w:sz w:val="24"/>
          <w:szCs w:val="24"/>
        </w:rPr>
        <w:t xml:space="preserve"> </w:t>
      </w:r>
      <w:r>
        <w:rPr>
          <w:rFonts w:cstheme="minorHAnsi"/>
          <w:sz w:val="24"/>
          <w:szCs w:val="24"/>
        </w:rPr>
        <w:t>to</w:t>
      </w:r>
      <w:r>
        <w:rPr>
          <w:rFonts w:cstheme="minorHAnsi"/>
          <w:spacing w:val="30"/>
          <w:sz w:val="24"/>
          <w:szCs w:val="24"/>
        </w:rPr>
        <w:t xml:space="preserve"> </w:t>
      </w:r>
      <w:r>
        <w:rPr>
          <w:rFonts w:cstheme="minorHAnsi"/>
          <w:sz w:val="24"/>
          <w:szCs w:val="24"/>
        </w:rPr>
        <w:t>be</w:t>
      </w:r>
      <w:r>
        <w:rPr>
          <w:rFonts w:cstheme="minorHAnsi"/>
          <w:spacing w:val="30"/>
          <w:sz w:val="24"/>
          <w:szCs w:val="24"/>
        </w:rPr>
        <w:t xml:space="preserve"> </w:t>
      </w:r>
      <w:r>
        <w:rPr>
          <w:rFonts w:cstheme="minorHAnsi"/>
          <w:spacing w:val="3"/>
          <w:sz w:val="24"/>
          <w:szCs w:val="24"/>
        </w:rPr>
        <w:t>given</w:t>
      </w:r>
      <w:r>
        <w:rPr>
          <w:rFonts w:cstheme="minorHAnsi"/>
          <w:sz w:val="24"/>
          <w:szCs w:val="24"/>
        </w:rPr>
        <w:t xml:space="preserve"> to</w:t>
      </w:r>
      <w:r>
        <w:rPr>
          <w:rFonts w:cstheme="minorHAnsi"/>
          <w:spacing w:val="19"/>
          <w:sz w:val="24"/>
          <w:szCs w:val="24"/>
        </w:rPr>
        <w:t xml:space="preserve"> </w:t>
      </w:r>
      <w:r>
        <w:rPr>
          <w:rFonts w:cstheme="minorHAnsi"/>
          <w:spacing w:val="2"/>
          <w:sz w:val="24"/>
          <w:szCs w:val="24"/>
        </w:rPr>
        <w:t>the</w:t>
      </w:r>
      <w:r>
        <w:rPr>
          <w:rFonts w:cstheme="minorHAnsi"/>
          <w:spacing w:val="19"/>
          <w:sz w:val="24"/>
          <w:szCs w:val="24"/>
        </w:rPr>
        <w:t xml:space="preserve"> </w:t>
      </w:r>
      <w:r>
        <w:rPr>
          <w:rFonts w:cstheme="minorHAnsi"/>
          <w:spacing w:val="3"/>
          <w:sz w:val="24"/>
          <w:szCs w:val="24"/>
        </w:rPr>
        <w:t>terms</w:t>
      </w:r>
      <w:r>
        <w:rPr>
          <w:rFonts w:cstheme="minorHAnsi"/>
          <w:spacing w:val="18"/>
          <w:sz w:val="24"/>
          <w:szCs w:val="24"/>
        </w:rPr>
        <w:t xml:space="preserve"> </w:t>
      </w:r>
      <w:r>
        <w:rPr>
          <w:rFonts w:cstheme="minorHAnsi"/>
          <w:sz w:val="24"/>
          <w:szCs w:val="24"/>
        </w:rPr>
        <w:t>of</w:t>
      </w:r>
      <w:r>
        <w:rPr>
          <w:rFonts w:cstheme="minorHAnsi"/>
          <w:spacing w:val="19"/>
          <w:sz w:val="24"/>
          <w:szCs w:val="24"/>
        </w:rPr>
        <w:t xml:space="preserve"> </w:t>
      </w:r>
      <w:r>
        <w:rPr>
          <w:rFonts w:cstheme="minorHAnsi"/>
          <w:spacing w:val="2"/>
          <w:sz w:val="24"/>
          <w:szCs w:val="24"/>
        </w:rPr>
        <w:t>the</w:t>
      </w:r>
      <w:r>
        <w:rPr>
          <w:rFonts w:cstheme="minorHAnsi"/>
          <w:spacing w:val="20"/>
          <w:sz w:val="24"/>
          <w:szCs w:val="24"/>
        </w:rPr>
        <w:t xml:space="preserve"> </w:t>
      </w:r>
      <w:r>
        <w:rPr>
          <w:rFonts w:cstheme="minorHAnsi"/>
          <w:spacing w:val="3"/>
          <w:sz w:val="24"/>
          <w:szCs w:val="24"/>
        </w:rPr>
        <w:t>treaty</w:t>
      </w:r>
      <w:r>
        <w:rPr>
          <w:rFonts w:cstheme="minorHAnsi"/>
          <w:spacing w:val="20"/>
          <w:sz w:val="24"/>
          <w:szCs w:val="24"/>
        </w:rPr>
        <w:t xml:space="preserve"> </w:t>
      </w:r>
      <w:r>
        <w:rPr>
          <w:rFonts w:cstheme="minorHAnsi"/>
          <w:sz w:val="24"/>
          <w:szCs w:val="24"/>
        </w:rPr>
        <w:t>in</w:t>
      </w:r>
      <w:r>
        <w:rPr>
          <w:rFonts w:cstheme="minorHAnsi"/>
          <w:spacing w:val="20"/>
          <w:sz w:val="24"/>
          <w:szCs w:val="24"/>
        </w:rPr>
        <w:t xml:space="preserve"> </w:t>
      </w:r>
      <w:r>
        <w:rPr>
          <w:rFonts w:cstheme="minorHAnsi"/>
          <w:spacing w:val="3"/>
          <w:sz w:val="24"/>
          <w:szCs w:val="24"/>
        </w:rPr>
        <w:t>their</w:t>
      </w:r>
      <w:r>
        <w:rPr>
          <w:rFonts w:cstheme="minorHAnsi"/>
          <w:spacing w:val="19"/>
          <w:sz w:val="24"/>
          <w:szCs w:val="24"/>
        </w:rPr>
        <w:t xml:space="preserve"> </w:t>
      </w:r>
      <w:r>
        <w:rPr>
          <w:rFonts w:cstheme="minorHAnsi"/>
          <w:spacing w:val="3"/>
          <w:sz w:val="24"/>
          <w:szCs w:val="24"/>
        </w:rPr>
        <w:t>context</w:t>
      </w:r>
      <w:r>
        <w:rPr>
          <w:rFonts w:cstheme="minorHAnsi"/>
          <w:spacing w:val="18"/>
          <w:sz w:val="24"/>
          <w:szCs w:val="24"/>
        </w:rPr>
        <w:t xml:space="preserve"> </w:t>
      </w:r>
      <w:r>
        <w:rPr>
          <w:rFonts w:cstheme="minorHAnsi"/>
          <w:spacing w:val="3"/>
          <w:sz w:val="24"/>
          <w:szCs w:val="24"/>
        </w:rPr>
        <w:t>and</w:t>
      </w:r>
      <w:r>
        <w:rPr>
          <w:rFonts w:cstheme="minorHAnsi"/>
          <w:spacing w:val="20"/>
          <w:sz w:val="24"/>
          <w:szCs w:val="24"/>
        </w:rPr>
        <w:t xml:space="preserve"> </w:t>
      </w:r>
      <w:r>
        <w:rPr>
          <w:rFonts w:cstheme="minorHAnsi"/>
          <w:sz w:val="24"/>
          <w:szCs w:val="24"/>
        </w:rPr>
        <w:t>in</w:t>
      </w:r>
      <w:r>
        <w:rPr>
          <w:rFonts w:cstheme="minorHAnsi"/>
          <w:spacing w:val="19"/>
          <w:sz w:val="24"/>
          <w:szCs w:val="24"/>
        </w:rPr>
        <w:t xml:space="preserve"> </w:t>
      </w:r>
      <w:r>
        <w:rPr>
          <w:rFonts w:cstheme="minorHAnsi"/>
          <w:spacing w:val="2"/>
          <w:sz w:val="24"/>
          <w:szCs w:val="24"/>
        </w:rPr>
        <w:t>the</w:t>
      </w:r>
      <w:r>
        <w:rPr>
          <w:rFonts w:cstheme="minorHAnsi"/>
          <w:spacing w:val="18"/>
          <w:sz w:val="24"/>
          <w:szCs w:val="24"/>
        </w:rPr>
        <w:t xml:space="preserve"> </w:t>
      </w:r>
      <w:r>
        <w:rPr>
          <w:rFonts w:cstheme="minorHAnsi"/>
          <w:spacing w:val="3"/>
          <w:sz w:val="24"/>
          <w:szCs w:val="24"/>
        </w:rPr>
        <w:t>light</w:t>
      </w:r>
      <w:r>
        <w:rPr>
          <w:rFonts w:cstheme="minorHAnsi"/>
          <w:spacing w:val="18"/>
          <w:sz w:val="24"/>
          <w:szCs w:val="24"/>
        </w:rPr>
        <w:t xml:space="preserve"> </w:t>
      </w:r>
      <w:r>
        <w:rPr>
          <w:rFonts w:cstheme="minorHAnsi"/>
          <w:sz w:val="24"/>
          <w:szCs w:val="24"/>
        </w:rPr>
        <w:t>of</w:t>
      </w:r>
      <w:r>
        <w:rPr>
          <w:rFonts w:cstheme="minorHAnsi"/>
          <w:spacing w:val="16"/>
          <w:sz w:val="24"/>
          <w:szCs w:val="24"/>
        </w:rPr>
        <w:t xml:space="preserve"> </w:t>
      </w:r>
      <w:r>
        <w:rPr>
          <w:rFonts w:cstheme="minorHAnsi"/>
          <w:spacing w:val="2"/>
          <w:sz w:val="24"/>
          <w:szCs w:val="24"/>
        </w:rPr>
        <w:t>its</w:t>
      </w:r>
      <w:r>
        <w:rPr>
          <w:rFonts w:cstheme="minorHAnsi"/>
          <w:spacing w:val="19"/>
          <w:sz w:val="24"/>
          <w:szCs w:val="24"/>
        </w:rPr>
        <w:t xml:space="preserve"> </w:t>
      </w:r>
      <w:r>
        <w:rPr>
          <w:rFonts w:cstheme="minorHAnsi"/>
          <w:spacing w:val="3"/>
          <w:sz w:val="24"/>
          <w:szCs w:val="24"/>
        </w:rPr>
        <w:t>object</w:t>
      </w:r>
      <w:r>
        <w:rPr>
          <w:rFonts w:cstheme="minorHAnsi"/>
          <w:spacing w:val="18"/>
          <w:sz w:val="24"/>
          <w:szCs w:val="24"/>
        </w:rPr>
        <w:t xml:space="preserve"> </w:t>
      </w:r>
      <w:r>
        <w:rPr>
          <w:rFonts w:cstheme="minorHAnsi"/>
          <w:spacing w:val="2"/>
          <w:sz w:val="24"/>
          <w:szCs w:val="24"/>
        </w:rPr>
        <w:t>and</w:t>
      </w:r>
      <w:r>
        <w:rPr>
          <w:rFonts w:cstheme="minorHAnsi"/>
          <w:spacing w:val="19"/>
          <w:sz w:val="24"/>
          <w:szCs w:val="24"/>
        </w:rPr>
        <w:t xml:space="preserve"> </w:t>
      </w:r>
      <w:r>
        <w:rPr>
          <w:rFonts w:cstheme="minorHAnsi"/>
          <w:spacing w:val="3"/>
          <w:sz w:val="24"/>
          <w:szCs w:val="24"/>
        </w:rPr>
        <w:t>purpose</w:t>
      </w:r>
      <w:r>
        <w:rPr>
          <w:sz w:val="24"/>
          <w:szCs w:val="24"/>
        </w:rPr>
        <w:t>. This</w:t>
      </w:r>
      <w:r w:rsidR="00574602">
        <w:rPr>
          <w:sz w:val="24"/>
          <w:szCs w:val="24"/>
        </w:rPr>
        <w:t xml:space="preserve"> requires the application of </w:t>
      </w:r>
      <w:r>
        <w:rPr>
          <w:sz w:val="24"/>
          <w:szCs w:val="24"/>
        </w:rPr>
        <w:t xml:space="preserve">the principle of </w:t>
      </w:r>
      <w:r>
        <w:rPr>
          <w:i/>
          <w:sz w:val="24"/>
          <w:szCs w:val="24"/>
        </w:rPr>
        <w:t>effectiveness</w:t>
      </w:r>
      <w:r>
        <w:rPr>
          <w:sz w:val="24"/>
          <w:szCs w:val="24"/>
        </w:rPr>
        <w:t xml:space="preserve"> of interpretation; which means that all elements of a treaty provision must be considered applicable; shrugging off any of them as irrelevant would not be in accordance with the requirement of interpretation</w:t>
      </w:r>
      <w:r w:rsidR="00574602">
        <w:rPr>
          <w:sz w:val="24"/>
          <w:szCs w:val="24"/>
        </w:rPr>
        <w:t xml:space="preserve"> in good faith</w:t>
      </w:r>
      <w:r>
        <w:rPr>
          <w:sz w:val="24"/>
          <w:szCs w:val="24"/>
        </w:rPr>
        <w:t xml:space="preserve">.  </w:t>
      </w:r>
    </w:p>
    <w:p w:rsidR="008A5AF3" w:rsidRDefault="008A5AF3" w:rsidP="00A14EC9">
      <w:pPr>
        <w:pStyle w:val="Szvegtrzs"/>
        <w:spacing w:after="0" w:line="240" w:lineRule="auto"/>
        <w:jc w:val="both"/>
        <w:rPr>
          <w:sz w:val="24"/>
          <w:szCs w:val="24"/>
        </w:rPr>
      </w:pPr>
    </w:p>
    <w:p w:rsidR="008A5AF3" w:rsidRDefault="008A5AF3" w:rsidP="00A14EC9">
      <w:pPr>
        <w:pStyle w:val="Szvegtrzs"/>
        <w:spacing w:after="0" w:line="240" w:lineRule="auto"/>
        <w:jc w:val="both"/>
        <w:rPr>
          <w:color w:val="FF0000"/>
          <w:sz w:val="24"/>
          <w:szCs w:val="24"/>
        </w:rPr>
      </w:pPr>
      <w:r>
        <w:rPr>
          <w:sz w:val="24"/>
          <w:szCs w:val="24"/>
        </w:rPr>
        <w:t xml:space="preserve">In the previous section, a reasonable interpretation of the agreed statement concerning Article 2(b) of the WPPT is outlined. It follows from it that the right to a single equitable remuneration under Article 8(2) of </w:t>
      </w:r>
      <w:r w:rsidR="00DD5617">
        <w:rPr>
          <w:sz w:val="24"/>
          <w:szCs w:val="24"/>
        </w:rPr>
        <w:t xml:space="preserve">Directive </w:t>
      </w:r>
      <w:r w:rsidR="00DD5617" w:rsidRPr="00A14EC9">
        <w:rPr>
          <w:rFonts w:cstheme="minorHAnsi"/>
          <w:color w:val="231F20"/>
          <w:sz w:val="24"/>
          <w:szCs w:val="24"/>
        </w:rPr>
        <w:t>2006/115/</w:t>
      </w:r>
      <w:r w:rsidR="00DD5617">
        <w:rPr>
          <w:rFonts w:cstheme="minorHAnsi"/>
          <w:color w:val="231F20"/>
          <w:sz w:val="24"/>
          <w:szCs w:val="24"/>
        </w:rPr>
        <w:t>EC</w:t>
      </w:r>
      <w:r>
        <w:rPr>
          <w:sz w:val="24"/>
          <w:szCs w:val="24"/>
        </w:rPr>
        <w:t xml:space="preserve"> is applicable also whe</w:t>
      </w:r>
      <w:r w:rsidR="00767C08">
        <w:rPr>
          <w:sz w:val="24"/>
          <w:szCs w:val="24"/>
        </w:rPr>
        <w:t xml:space="preserve">re </w:t>
      </w:r>
      <w:r>
        <w:rPr>
          <w:sz w:val="24"/>
          <w:szCs w:val="24"/>
        </w:rPr>
        <w:t xml:space="preserve">a reproduction of a phonogram is incorporated (reproduced) in the </w:t>
      </w:r>
      <w:r w:rsidR="00225A14" w:rsidRPr="00225A14">
        <w:rPr>
          <w:rFonts w:cstheme="minorHAnsi"/>
          <w:sz w:val="24"/>
          <w:szCs w:val="24"/>
        </w:rPr>
        <w:t>soundtrack</w:t>
      </w:r>
      <w:r>
        <w:rPr>
          <w:sz w:val="24"/>
          <w:szCs w:val="24"/>
        </w:rPr>
        <w:t xml:space="preserve"> of an audiovisual work. </w:t>
      </w:r>
    </w:p>
    <w:p w:rsidR="008A5AF3" w:rsidRDefault="008A5AF3" w:rsidP="00A14EC9">
      <w:pPr>
        <w:pStyle w:val="Szvegtrzs"/>
        <w:spacing w:after="0" w:line="240" w:lineRule="auto"/>
        <w:jc w:val="both"/>
        <w:rPr>
          <w:sz w:val="24"/>
          <w:szCs w:val="24"/>
        </w:rPr>
      </w:pPr>
    </w:p>
    <w:p w:rsidR="00574602" w:rsidRDefault="008A5AF3" w:rsidP="00A14EC9">
      <w:pPr>
        <w:pStyle w:val="Szvegtrzs"/>
        <w:spacing w:after="0" w:line="240" w:lineRule="auto"/>
        <w:jc w:val="both"/>
        <w:rPr>
          <w:sz w:val="24"/>
          <w:szCs w:val="24"/>
        </w:rPr>
      </w:pPr>
      <w:r>
        <w:rPr>
          <w:sz w:val="24"/>
          <w:szCs w:val="24"/>
        </w:rPr>
        <w:t>By virtue of the agreed statement, the</w:t>
      </w:r>
      <w:r>
        <w:rPr>
          <w:i/>
          <w:sz w:val="24"/>
          <w:szCs w:val="24"/>
        </w:rPr>
        <w:t xml:space="preserve"> rights</w:t>
      </w:r>
      <w:r>
        <w:rPr>
          <w:sz w:val="24"/>
          <w:szCs w:val="24"/>
        </w:rPr>
        <w:t xml:space="preserve"> in a phonogram in general</w:t>
      </w:r>
      <w:r w:rsidR="00574602">
        <w:rPr>
          <w:sz w:val="24"/>
          <w:szCs w:val="24"/>
        </w:rPr>
        <w:t xml:space="preserve"> (and not only certain rights)</w:t>
      </w:r>
      <w:r>
        <w:rPr>
          <w:sz w:val="24"/>
          <w:szCs w:val="24"/>
        </w:rPr>
        <w:t xml:space="preserve"> are not affected through its incorporation in</w:t>
      </w:r>
      <w:r w:rsidR="00D92D34">
        <w:rPr>
          <w:sz w:val="24"/>
          <w:szCs w:val="24"/>
        </w:rPr>
        <w:t>to</w:t>
      </w:r>
      <w:r>
        <w:rPr>
          <w:sz w:val="24"/>
          <w:szCs w:val="24"/>
        </w:rPr>
        <w:t xml:space="preserve"> an audiovisual work. Contrary to what the CJEU has found, it is not </w:t>
      </w:r>
      <w:r w:rsidR="00767C08">
        <w:rPr>
          <w:sz w:val="24"/>
          <w:szCs w:val="24"/>
        </w:rPr>
        <w:t xml:space="preserve">seem to be </w:t>
      </w:r>
      <w:r>
        <w:rPr>
          <w:sz w:val="24"/>
          <w:szCs w:val="24"/>
        </w:rPr>
        <w:t xml:space="preserve">decisive that a </w:t>
      </w:r>
      <w:r>
        <w:rPr>
          <w:i/>
          <w:sz w:val="24"/>
          <w:szCs w:val="24"/>
        </w:rPr>
        <w:t xml:space="preserve">reproduction </w:t>
      </w:r>
      <w:r>
        <w:rPr>
          <w:sz w:val="24"/>
          <w:szCs w:val="24"/>
        </w:rPr>
        <w:t xml:space="preserve">of a pre-existing phonogram is not used independently but it is </w:t>
      </w:r>
      <w:r w:rsidR="00574602">
        <w:rPr>
          <w:sz w:val="24"/>
          <w:szCs w:val="24"/>
        </w:rPr>
        <w:t xml:space="preserve">included </w:t>
      </w:r>
      <w:r>
        <w:rPr>
          <w:sz w:val="24"/>
          <w:szCs w:val="24"/>
        </w:rPr>
        <w:t xml:space="preserve">in the </w:t>
      </w:r>
      <w:r w:rsidR="00225A14" w:rsidRPr="00225A14">
        <w:rPr>
          <w:rFonts w:cstheme="minorHAnsi"/>
          <w:sz w:val="24"/>
          <w:szCs w:val="24"/>
        </w:rPr>
        <w:t>soundtrack</w:t>
      </w:r>
      <w:r>
        <w:rPr>
          <w:sz w:val="24"/>
          <w:szCs w:val="24"/>
        </w:rPr>
        <w:t xml:space="preserve"> of an audiovisual work</w:t>
      </w:r>
      <w:r w:rsidR="00574602">
        <w:rPr>
          <w:sz w:val="24"/>
          <w:szCs w:val="24"/>
        </w:rPr>
        <w:t xml:space="preserve">, since the reproduction is used in that way too.  </w:t>
      </w:r>
      <w:r>
        <w:rPr>
          <w:sz w:val="24"/>
          <w:szCs w:val="24"/>
        </w:rPr>
        <w:t xml:space="preserve"> </w:t>
      </w:r>
    </w:p>
    <w:p w:rsidR="00574602" w:rsidRDefault="00574602" w:rsidP="00A14EC9">
      <w:pPr>
        <w:pStyle w:val="Szvegtrzs"/>
        <w:spacing w:after="0" w:line="240" w:lineRule="auto"/>
        <w:jc w:val="both"/>
        <w:rPr>
          <w:sz w:val="24"/>
          <w:szCs w:val="24"/>
        </w:rPr>
      </w:pPr>
    </w:p>
    <w:p w:rsidR="008A5AF3" w:rsidRDefault="008A5AF3" w:rsidP="00A14EC9">
      <w:pPr>
        <w:pStyle w:val="Szvegtrzs"/>
        <w:spacing w:after="0" w:line="240" w:lineRule="auto"/>
        <w:jc w:val="both"/>
        <w:rPr>
          <w:sz w:val="24"/>
          <w:szCs w:val="24"/>
        </w:rPr>
      </w:pPr>
      <w:r>
        <w:rPr>
          <w:sz w:val="24"/>
          <w:szCs w:val="24"/>
        </w:rPr>
        <w:t xml:space="preserve">The agreed statement offers clarification exactly for this situation: such a status of the reproduction of the phonogram “does not suggest that the rights in the phonogram are </w:t>
      </w:r>
      <w:r>
        <w:rPr>
          <w:i/>
          <w:sz w:val="24"/>
          <w:szCs w:val="24"/>
        </w:rPr>
        <w:t xml:space="preserve">in any way </w:t>
      </w:r>
      <w:r>
        <w:rPr>
          <w:sz w:val="24"/>
          <w:szCs w:val="24"/>
        </w:rPr>
        <w:t xml:space="preserve">affected through their incorporation”. The right to a single equitable remuneration under Article 8(2) of Directive </w:t>
      </w:r>
      <w:r w:rsidR="00DD5617" w:rsidRPr="00A14EC9">
        <w:rPr>
          <w:rFonts w:cstheme="minorHAnsi"/>
          <w:color w:val="231F20"/>
          <w:sz w:val="24"/>
          <w:szCs w:val="24"/>
        </w:rPr>
        <w:t>2006/115/</w:t>
      </w:r>
      <w:r w:rsidR="00DD5617">
        <w:rPr>
          <w:rFonts w:cstheme="minorHAnsi"/>
          <w:color w:val="231F20"/>
          <w:sz w:val="24"/>
          <w:szCs w:val="24"/>
        </w:rPr>
        <w:t xml:space="preserve">EC </w:t>
      </w:r>
      <w:r>
        <w:rPr>
          <w:sz w:val="24"/>
          <w:szCs w:val="24"/>
        </w:rPr>
        <w:t xml:space="preserve">is beyond any doubt a right in the phonogram and there is no legal or practical obstacle that might make its application absurd or unreasonable in the given context. Thus, if follows from the ordinary meaning of the terms used in the agreed statement that this right is not affected either through the incorporation of the phonogram in an audiovisual work. </w:t>
      </w:r>
    </w:p>
    <w:p w:rsidR="008A5AF3" w:rsidRDefault="008A5AF3" w:rsidP="00A14EC9">
      <w:pPr>
        <w:pStyle w:val="Szvegtrzs"/>
        <w:spacing w:after="0" w:line="240" w:lineRule="auto"/>
        <w:jc w:val="both"/>
        <w:rPr>
          <w:sz w:val="24"/>
          <w:szCs w:val="24"/>
        </w:rPr>
      </w:pPr>
    </w:p>
    <w:p w:rsidR="008A5AF3" w:rsidRDefault="008A5AF3" w:rsidP="00A14EC9">
      <w:pPr>
        <w:pStyle w:val="Szvegtrzs"/>
        <w:spacing w:after="0" w:line="240" w:lineRule="auto"/>
        <w:jc w:val="both"/>
        <w:rPr>
          <w:sz w:val="24"/>
          <w:szCs w:val="24"/>
        </w:rPr>
      </w:pPr>
      <w:r>
        <w:rPr>
          <w:sz w:val="24"/>
          <w:szCs w:val="24"/>
        </w:rPr>
        <w:t xml:space="preserve">It is to be noted that Article 32 of the VCLT provides for the applicability of possible supplementary sources of interpretation:   </w:t>
      </w:r>
    </w:p>
    <w:p w:rsidR="008A5AF3" w:rsidRDefault="008A5AF3" w:rsidP="00A14EC9">
      <w:pPr>
        <w:pStyle w:val="Szvegtrzs"/>
        <w:spacing w:after="0" w:line="240" w:lineRule="auto"/>
        <w:jc w:val="both"/>
        <w:rPr>
          <w:sz w:val="24"/>
          <w:szCs w:val="24"/>
        </w:rPr>
      </w:pPr>
    </w:p>
    <w:p w:rsidR="008A5AF3" w:rsidRPr="00DD5617" w:rsidRDefault="008A5AF3" w:rsidP="00DD5617">
      <w:pPr>
        <w:pStyle w:val="Szvegtrzs"/>
        <w:spacing w:after="0" w:line="240" w:lineRule="auto"/>
        <w:ind w:left="567" w:right="118"/>
        <w:jc w:val="both"/>
        <w:rPr>
          <w:rFonts w:cstheme="minorHAnsi"/>
          <w:sz w:val="24"/>
          <w:szCs w:val="24"/>
        </w:rPr>
      </w:pPr>
      <w:r w:rsidRPr="00DD5617">
        <w:rPr>
          <w:rFonts w:cstheme="minorHAnsi"/>
          <w:spacing w:val="3"/>
          <w:sz w:val="24"/>
          <w:szCs w:val="24"/>
        </w:rPr>
        <w:t xml:space="preserve">Recourse </w:t>
      </w:r>
      <w:r w:rsidRPr="00DD5617">
        <w:rPr>
          <w:rFonts w:cstheme="minorHAnsi"/>
          <w:spacing w:val="2"/>
          <w:sz w:val="24"/>
          <w:szCs w:val="24"/>
        </w:rPr>
        <w:t xml:space="preserve">may </w:t>
      </w:r>
      <w:r w:rsidRPr="00DD5617">
        <w:rPr>
          <w:rFonts w:cstheme="minorHAnsi"/>
          <w:sz w:val="24"/>
          <w:szCs w:val="24"/>
        </w:rPr>
        <w:t xml:space="preserve">be </w:t>
      </w:r>
      <w:r w:rsidRPr="00DD5617">
        <w:rPr>
          <w:rFonts w:cstheme="minorHAnsi"/>
          <w:spacing w:val="3"/>
          <w:sz w:val="24"/>
          <w:szCs w:val="24"/>
        </w:rPr>
        <w:t xml:space="preserve">had </w:t>
      </w:r>
      <w:r w:rsidRPr="00DD5617">
        <w:rPr>
          <w:rFonts w:cstheme="minorHAnsi"/>
          <w:sz w:val="24"/>
          <w:szCs w:val="24"/>
        </w:rPr>
        <w:t xml:space="preserve">to </w:t>
      </w:r>
      <w:r w:rsidRPr="00DD5617">
        <w:rPr>
          <w:rFonts w:cstheme="minorHAnsi"/>
          <w:spacing w:val="3"/>
          <w:sz w:val="24"/>
          <w:szCs w:val="24"/>
        </w:rPr>
        <w:t xml:space="preserve">supplementary means </w:t>
      </w:r>
      <w:r w:rsidRPr="00DD5617">
        <w:rPr>
          <w:rFonts w:cstheme="minorHAnsi"/>
          <w:sz w:val="24"/>
          <w:szCs w:val="24"/>
        </w:rPr>
        <w:t xml:space="preserve">of </w:t>
      </w:r>
      <w:r w:rsidRPr="00DD5617">
        <w:rPr>
          <w:rFonts w:cstheme="minorHAnsi"/>
          <w:spacing w:val="3"/>
          <w:sz w:val="24"/>
          <w:szCs w:val="24"/>
        </w:rPr>
        <w:t xml:space="preserve">interpretation, including </w:t>
      </w:r>
      <w:r w:rsidRPr="00DD5617">
        <w:rPr>
          <w:rFonts w:cstheme="minorHAnsi"/>
          <w:spacing w:val="2"/>
          <w:sz w:val="24"/>
          <w:szCs w:val="24"/>
        </w:rPr>
        <w:t xml:space="preserve">the </w:t>
      </w:r>
      <w:r w:rsidRPr="00DD5617">
        <w:rPr>
          <w:rFonts w:cstheme="minorHAnsi"/>
          <w:spacing w:val="3"/>
          <w:sz w:val="24"/>
          <w:szCs w:val="24"/>
        </w:rPr>
        <w:t xml:space="preserve">preparatory work </w:t>
      </w:r>
      <w:r w:rsidRPr="00DD5617">
        <w:rPr>
          <w:rFonts w:cstheme="minorHAnsi"/>
          <w:spacing w:val="4"/>
          <w:sz w:val="24"/>
          <w:szCs w:val="24"/>
        </w:rPr>
        <w:t>of</w:t>
      </w:r>
      <w:r w:rsidRPr="00DD5617">
        <w:rPr>
          <w:rFonts w:cstheme="minorHAnsi"/>
          <w:spacing w:val="5"/>
          <w:sz w:val="24"/>
          <w:szCs w:val="24"/>
        </w:rPr>
        <w:t xml:space="preserve"> </w:t>
      </w:r>
      <w:r w:rsidRPr="00DD5617">
        <w:rPr>
          <w:rFonts w:cstheme="minorHAnsi"/>
          <w:spacing w:val="2"/>
          <w:sz w:val="24"/>
          <w:szCs w:val="24"/>
        </w:rPr>
        <w:t>the</w:t>
      </w:r>
      <w:r w:rsidRPr="00DD5617">
        <w:rPr>
          <w:rFonts w:cstheme="minorHAnsi"/>
          <w:spacing w:val="43"/>
          <w:sz w:val="24"/>
          <w:szCs w:val="24"/>
        </w:rPr>
        <w:t xml:space="preserve"> </w:t>
      </w:r>
      <w:r w:rsidRPr="00DD5617">
        <w:rPr>
          <w:rFonts w:cstheme="minorHAnsi"/>
          <w:spacing w:val="3"/>
          <w:sz w:val="24"/>
          <w:szCs w:val="24"/>
        </w:rPr>
        <w:t>treaty</w:t>
      </w:r>
      <w:r w:rsidRPr="00DD5617">
        <w:rPr>
          <w:rFonts w:cstheme="minorHAnsi"/>
          <w:spacing w:val="43"/>
          <w:sz w:val="24"/>
          <w:szCs w:val="24"/>
        </w:rPr>
        <w:t xml:space="preserve"> </w:t>
      </w:r>
      <w:r w:rsidRPr="00DD5617">
        <w:rPr>
          <w:rFonts w:cstheme="minorHAnsi"/>
          <w:spacing w:val="2"/>
          <w:sz w:val="24"/>
          <w:szCs w:val="24"/>
        </w:rPr>
        <w:t>and</w:t>
      </w:r>
      <w:r w:rsidRPr="00DD5617">
        <w:rPr>
          <w:rFonts w:cstheme="minorHAnsi"/>
          <w:spacing w:val="43"/>
          <w:sz w:val="24"/>
          <w:szCs w:val="24"/>
        </w:rPr>
        <w:t xml:space="preserve"> </w:t>
      </w:r>
      <w:r w:rsidRPr="00DD5617">
        <w:rPr>
          <w:rFonts w:cstheme="minorHAnsi"/>
          <w:spacing w:val="2"/>
          <w:sz w:val="24"/>
          <w:szCs w:val="24"/>
        </w:rPr>
        <w:t>the</w:t>
      </w:r>
      <w:r w:rsidRPr="00DD5617">
        <w:rPr>
          <w:rFonts w:cstheme="minorHAnsi"/>
          <w:spacing w:val="43"/>
          <w:sz w:val="24"/>
          <w:szCs w:val="24"/>
        </w:rPr>
        <w:t xml:space="preserve"> </w:t>
      </w:r>
      <w:r w:rsidRPr="00DD5617">
        <w:rPr>
          <w:rFonts w:cstheme="minorHAnsi"/>
          <w:spacing w:val="3"/>
          <w:sz w:val="24"/>
          <w:szCs w:val="24"/>
        </w:rPr>
        <w:t>circumstances</w:t>
      </w:r>
      <w:r w:rsidRPr="00DD5617">
        <w:rPr>
          <w:rFonts w:cstheme="minorHAnsi"/>
          <w:spacing w:val="43"/>
          <w:sz w:val="24"/>
          <w:szCs w:val="24"/>
        </w:rPr>
        <w:t xml:space="preserve"> </w:t>
      </w:r>
      <w:r w:rsidRPr="00DD5617">
        <w:rPr>
          <w:rFonts w:cstheme="minorHAnsi"/>
          <w:sz w:val="24"/>
          <w:szCs w:val="24"/>
        </w:rPr>
        <w:t>of</w:t>
      </w:r>
      <w:r w:rsidRPr="00DD5617">
        <w:rPr>
          <w:rFonts w:cstheme="minorHAnsi"/>
          <w:spacing w:val="43"/>
          <w:sz w:val="24"/>
          <w:szCs w:val="24"/>
        </w:rPr>
        <w:t xml:space="preserve"> </w:t>
      </w:r>
      <w:r w:rsidRPr="00DD5617">
        <w:rPr>
          <w:rFonts w:cstheme="minorHAnsi"/>
          <w:spacing w:val="2"/>
          <w:sz w:val="24"/>
          <w:szCs w:val="24"/>
        </w:rPr>
        <w:t>its</w:t>
      </w:r>
      <w:r w:rsidRPr="00DD5617">
        <w:rPr>
          <w:rFonts w:cstheme="minorHAnsi"/>
          <w:spacing w:val="43"/>
          <w:sz w:val="24"/>
          <w:szCs w:val="24"/>
        </w:rPr>
        <w:t xml:space="preserve"> </w:t>
      </w:r>
      <w:r w:rsidRPr="00DD5617">
        <w:rPr>
          <w:rFonts w:cstheme="minorHAnsi"/>
          <w:spacing w:val="3"/>
          <w:sz w:val="24"/>
          <w:szCs w:val="24"/>
        </w:rPr>
        <w:t>conclusion,</w:t>
      </w:r>
      <w:r w:rsidRPr="00DD5617">
        <w:rPr>
          <w:rFonts w:cstheme="minorHAnsi"/>
          <w:spacing w:val="43"/>
          <w:sz w:val="24"/>
          <w:szCs w:val="24"/>
        </w:rPr>
        <w:t xml:space="preserve"> </w:t>
      </w:r>
      <w:r w:rsidRPr="00DD5617">
        <w:rPr>
          <w:rFonts w:cstheme="minorHAnsi"/>
          <w:sz w:val="24"/>
          <w:szCs w:val="24"/>
        </w:rPr>
        <w:t>in</w:t>
      </w:r>
      <w:r w:rsidRPr="00DD5617">
        <w:rPr>
          <w:rFonts w:cstheme="minorHAnsi"/>
          <w:spacing w:val="43"/>
          <w:sz w:val="24"/>
          <w:szCs w:val="24"/>
        </w:rPr>
        <w:t xml:space="preserve"> </w:t>
      </w:r>
      <w:r w:rsidRPr="00DD5617">
        <w:rPr>
          <w:rFonts w:cstheme="minorHAnsi"/>
          <w:spacing w:val="3"/>
          <w:sz w:val="24"/>
          <w:szCs w:val="24"/>
        </w:rPr>
        <w:t>order</w:t>
      </w:r>
      <w:r w:rsidRPr="00DD5617">
        <w:rPr>
          <w:rFonts w:cstheme="minorHAnsi"/>
          <w:spacing w:val="43"/>
          <w:sz w:val="24"/>
          <w:szCs w:val="24"/>
        </w:rPr>
        <w:t xml:space="preserve"> </w:t>
      </w:r>
      <w:r w:rsidRPr="00DD5617">
        <w:rPr>
          <w:rFonts w:cstheme="minorHAnsi"/>
          <w:sz w:val="24"/>
          <w:szCs w:val="24"/>
        </w:rPr>
        <w:t>to</w:t>
      </w:r>
      <w:r w:rsidRPr="00DD5617">
        <w:rPr>
          <w:rFonts w:cstheme="minorHAnsi"/>
          <w:spacing w:val="43"/>
          <w:sz w:val="24"/>
          <w:szCs w:val="24"/>
        </w:rPr>
        <w:t xml:space="preserve"> </w:t>
      </w:r>
      <w:r w:rsidRPr="00DD5617">
        <w:rPr>
          <w:rFonts w:cstheme="minorHAnsi"/>
          <w:spacing w:val="3"/>
          <w:sz w:val="24"/>
          <w:szCs w:val="24"/>
        </w:rPr>
        <w:t>confirm</w:t>
      </w:r>
      <w:r w:rsidRPr="00DD5617">
        <w:rPr>
          <w:rFonts w:cstheme="minorHAnsi"/>
          <w:spacing w:val="44"/>
          <w:sz w:val="24"/>
          <w:szCs w:val="24"/>
        </w:rPr>
        <w:t xml:space="preserve"> </w:t>
      </w:r>
      <w:r w:rsidRPr="00DD5617">
        <w:rPr>
          <w:rFonts w:cstheme="minorHAnsi"/>
          <w:spacing w:val="2"/>
          <w:sz w:val="24"/>
          <w:szCs w:val="24"/>
        </w:rPr>
        <w:t>the</w:t>
      </w:r>
      <w:r w:rsidRPr="00DD5617">
        <w:rPr>
          <w:rFonts w:cstheme="minorHAnsi"/>
          <w:spacing w:val="44"/>
          <w:sz w:val="24"/>
          <w:szCs w:val="24"/>
        </w:rPr>
        <w:t xml:space="preserve"> </w:t>
      </w:r>
      <w:r w:rsidRPr="00DD5617">
        <w:rPr>
          <w:rFonts w:cstheme="minorHAnsi"/>
          <w:spacing w:val="3"/>
          <w:sz w:val="24"/>
          <w:szCs w:val="24"/>
        </w:rPr>
        <w:t>meaning</w:t>
      </w:r>
      <w:r w:rsidRPr="00DD5617">
        <w:rPr>
          <w:rFonts w:cstheme="minorHAnsi"/>
          <w:spacing w:val="43"/>
          <w:sz w:val="24"/>
          <w:szCs w:val="24"/>
        </w:rPr>
        <w:t xml:space="preserve"> </w:t>
      </w:r>
      <w:r w:rsidRPr="00DD5617">
        <w:rPr>
          <w:rFonts w:cstheme="minorHAnsi"/>
          <w:spacing w:val="3"/>
          <w:sz w:val="24"/>
          <w:szCs w:val="24"/>
        </w:rPr>
        <w:t>resulting</w:t>
      </w:r>
      <w:r w:rsidRPr="00DD5617">
        <w:rPr>
          <w:rFonts w:cstheme="minorHAnsi"/>
          <w:spacing w:val="43"/>
          <w:sz w:val="24"/>
          <w:szCs w:val="24"/>
        </w:rPr>
        <w:t xml:space="preserve"> </w:t>
      </w:r>
      <w:r w:rsidRPr="00DD5617">
        <w:rPr>
          <w:rFonts w:cstheme="minorHAnsi"/>
          <w:spacing w:val="3"/>
          <w:sz w:val="24"/>
          <w:szCs w:val="24"/>
        </w:rPr>
        <w:t>from</w:t>
      </w:r>
      <w:r w:rsidRPr="00DD5617">
        <w:rPr>
          <w:rFonts w:cstheme="minorHAnsi"/>
          <w:spacing w:val="44"/>
          <w:sz w:val="24"/>
          <w:szCs w:val="24"/>
        </w:rPr>
        <w:t xml:space="preserve"> </w:t>
      </w:r>
      <w:r w:rsidRPr="00DD5617">
        <w:rPr>
          <w:rFonts w:cstheme="minorHAnsi"/>
          <w:spacing w:val="3"/>
          <w:sz w:val="24"/>
          <w:szCs w:val="24"/>
        </w:rPr>
        <w:t>the</w:t>
      </w:r>
      <w:r w:rsidRPr="00DD5617">
        <w:rPr>
          <w:rFonts w:cstheme="minorHAnsi"/>
          <w:spacing w:val="-41"/>
          <w:sz w:val="24"/>
          <w:szCs w:val="24"/>
        </w:rPr>
        <w:t xml:space="preserve"> </w:t>
      </w:r>
      <w:r w:rsidRPr="00DD5617">
        <w:rPr>
          <w:rFonts w:cstheme="minorHAnsi"/>
          <w:spacing w:val="3"/>
          <w:sz w:val="24"/>
          <w:szCs w:val="24"/>
        </w:rPr>
        <w:t>application</w:t>
      </w:r>
      <w:r w:rsidRPr="00DD5617">
        <w:rPr>
          <w:rFonts w:cstheme="minorHAnsi"/>
          <w:spacing w:val="24"/>
          <w:sz w:val="24"/>
          <w:szCs w:val="24"/>
        </w:rPr>
        <w:t xml:space="preserve"> </w:t>
      </w:r>
      <w:r w:rsidRPr="00DD5617">
        <w:rPr>
          <w:rFonts w:cstheme="minorHAnsi"/>
          <w:sz w:val="24"/>
          <w:szCs w:val="24"/>
        </w:rPr>
        <w:t>of</w:t>
      </w:r>
      <w:r w:rsidRPr="00DD5617">
        <w:rPr>
          <w:rFonts w:cstheme="minorHAnsi"/>
          <w:spacing w:val="23"/>
          <w:sz w:val="24"/>
          <w:szCs w:val="24"/>
        </w:rPr>
        <w:t xml:space="preserve"> </w:t>
      </w:r>
      <w:r w:rsidRPr="00DD5617">
        <w:rPr>
          <w:rFonts w:cstheme="minorHAnsi"/>
          <w:spacing w:val="3"/>
          <w:sz w:val="24"/>
          <w:szCs w:val="24"/>
        </w:rPr>
        <w:t>article</w:t>
      </w:r>
      <w:r w:rsidRPr="00DD5617">
        <w:rPr>
          <w:rFonts w:cstheme="minorHAnsi"/>
          <w:spacing w:val="23"/>
          <w:sz w:val="24"/>
          <w:szCs w:val="24"/>
        </w:rPr>
        <w:t xml:space="preserve"> </w:t>
      </w:r>
      <w:r w:rsidRPr="00DD5617">
        <w:rPr>
          <w:rFonts w:cstheme="minorHAnsi"/>
          <w:spacing w:val="2"/>
          <w:sz w:val="24"/>
          <w:szCs w:val="24"/>
        </w:rPr>
        <w:t>31,</w:t>
      </w:r>
      <w:r w:rsidRPr="00DD5617">
        <w:rPr>
          <w:rFonts w:cstheme="minorHAnsi"/>
          <w:spacing w:val="24"/>
          <w:sz w:val="24"/>
          <w:szCs w:val="24"/>
        </w:rPr>
        <w:t xml:space="preserve"> </w:t>
      </w:r>
      <w:r w:rsidRPr="00DD5617">
        <w:rPr>
          <w:rFonts w:cstheme="minorHAnsi"/>
          <w:sz w:val="24"/>
          <w:szCs w:val="24"/>
        </w:rPr>
        <w:t>or</w:t>
      </w:r>
      <w:r w:rsidRPr="00DD5617">
        <w:rPr>
          <w:rFonts w:cstheme="minorHAnsi"/>
          <w:spacing w:val="23"/>
          <w:sz w:val="24"/>
          <w:szCs w:val="24"/>
        </w:rPr>
        <w:t xml:space="preserve"> </w:t>
      </w:r>
      <w:r w:rsidRPr="00DD5617">
        <w:rPr>
          <w:rFonts w:cstheme="minorHAnsi"/>
          <w:sz w:val="24"/>
          <w:szCs w:val="24"/>
        </w:rPr>
        <w:t>to</w:t>
      </w:r>
      <w:r w:rsidRPr="00DD5617">
        <w:rPr>
          <w:rFonts w:cstheme="minorHAnsi"/>
          <w:spacing w:val="24"/>
          <w:sz w:val="24"/>
          <w:szCs w:val="24"/>
        </w:rPr>
        <w:t xml:space="preserve"> </w:t>
      </w:r>
      <w:r w:rsidRPr="00DD5617">
        <w:rPr>
          <w:rFonts w:cstheme="minorHAnsi"/>
          <w:spacing w:val="3"/>
          <w:sz w:val="24"/>
          <w:szCs w:val="24"/>
        </w:rPr>
        <w:t>determine</w:t>
      </w:r>
      <w:r w:rsidRPr="00DD5617">
        <w:rPr>
          <w:rFonts w:cstheme="minorHAnsi"/>
          <w:spacing w:val="23"/>
          <w:sz w:val="24"/>
          <w:szCs w:val="24"/>
        </w:rPr>
        <w:t xml:space="preserve"> </w:t>
      </w:r>
      <w:r w:rsidRPr="00DD5617">
        <w:rPr>
          <w:rFonts w:cstheme="minorHAnsi"/>
          <w:spacing w:val="2"/>
          <w:sz w:val="24"/>
          <w:szCs w:val="24"/>
        </w:rPr>
        <w:t>the</w:t>
      </w:r>
      <w:r w:rsidRPr="00DD5617">
        <w:rPr>
          <w:rFonts w:cstheme="minorHAnsi"/>
          <w:spacing w:val="24"/>
          <w:sz w:val="24"/>
          <w:szCs w:val="24"/>
        </w:rPr>
        <w:t xml:space="preserve"> </w:t>
      </w:r>
      <w:r w:rsidRPr="00DD5617">
        <w:rPr>
          <w:rFonts w:cstheme="minorHAnsi"/>
          <w:spacing w:val="3"/>
          <w:sz w:val="24"/>
          <w:szCs w:val="24"/>
        </w:rPr>
        <w:t>meaning</w:t>
      </w:r>
      <w:r w:rsidRPr="00DD5617">
        <w:rPr>
          <w:rFonts w:cstheme="minorHAnsi"/>
          <w:spacing w:val="23"/>
          <w:sz w:val="24"/>
          <w:szCs w:val="24"/>
        </w:rPr>
        <w:t xml:space="preserve"> </w:t>
      </w:r>
      <w:r w:rsidRPr="00DD5617">
        <w:rPr>
          <w:rFonts w:cstheme="minorHAnsi"/>
          <w:spacing w:val="3"/>
          <w:sz w:val="24"/>
          <w:szCs w:val="24"/>
        </w:rPr>
        <w:t>when</w:t>
      </w:r>
      <w:r w:rsidRPr="00DD5617">
        <w:rPr>
          <w:rFonts w:cstheme="minorHAnsi"/>
          <w:spacing w:val="22"/>
          <w:sz w:val="24"/>
          <w:szCs w:val="24"/>
        </w:rPr>
        <w:t xml:space="preserve"> </w:t>
      </w:r>
      <w:r w:rsidRPr="00DD5617">
        <w:rPr>
          <w:rFonts w:cstheme="minorHAnsi"/>
          <w:spacing w:val="2"/>
          <w:sz w:val="24"/>
          <w:szCs w:val="24"/>
        </w:rPr>
        <w:t>the</w:t>
      </w:r>
      <w:r w:rsidRPr="00DD5617">
        <w:rPr>
          <w:rFonts w:cstheme="minorHAnsi"/>
          <w:spacing w:val="22"/>
          <w:sz w:val="24"/>
          <w:szCs w:val="24"/>
        </w:rPr>
        <w:t xml:space="preserve"> </w:t>
      </w:r>
      <w:r w:rsidRPr="00DD5617">
        <w:rPr>
          <w:rFonts w:cstheme="minorHAnsi"/>
          <w:spacing w:val="3"/>
          <w:sz w:val="24"/>
          <w:szCs w:val="24"/>
        </w:rPr>
        <w:t>interpretation</w:t>
      </w:r>
      <w:r w:rsidRPr="00DD5617">
        <w:rPr>
          <w:rFonts w:cstheme="minorHAnsi"/>
          <w:spacing w:val="24"/>
          <w:sz w:val="24"/>
          <w:szCs w:val="24"/>
        </w:rPr>
        <w:t xml:space="preserve"> </w:t>
      </w:r>
      <w:r w:rsidRPr="00DD5617">
        <w:rPr>
          <w:rFonts w:cstheme="minorHAnsi"/>
          <w:spacing w:val="3"/>
          <w:sz w:val="24"/>
          <w:szCs w:val="24"/>
        </w:rPr>
        <w:t>according</w:t>
      </w:r>
      <w:r w:rsidRPr="00DD5617">
        <w:rPr>
          <w:rFonts w:cstheme="minorHAnsi"/>
          <w:spacing w:val="24"/>
          <w:sz w:val="24"/>
          <w:szCs w:val="24"/>
        </w:rPr>
        <w:t xml:space="preserve"> </w:t>
      </w:r>
      <w:r w:rsidRPr="00DD5617">
        <w:rPr>
          <w:rFonts w:cstheme="minorHAnsi"/>
          <w:sz w:val="24"/>
          <w:szCs w:val="24"/>
        </w:rPr>
        <w:t>to</w:t>
      </w:r>
      <w:r w:rsidRPr="00DD5617">
        <w:rPr>
          <w:rFonts w:cstheme="minorHAnsi"/>
          <w:spacing w:val="23"/>
          <w:sz w:val="24"/>
          <w:szCs w:val="24"/>
        </w:rPr>
        <w:t xml:space="preserve"> </w:t>
      </w:r>
      <w:r w:rsidRPr="00DD5617">
        <w:rPr>
          <w:rFonts w:cstheme="minorHAnsi"/>
          <w:spacing w:val="3"/>
          <w:sz w:val="24"/>
          <w:szCs w:val="24"/>
        </w:rPr>
        <w:t>article</w:t>
      </w:r>
      <w:r w:rsidRPr="00DD5617">
        <w:rPr>
          <w:rFonts w:cstheme="minorHAnsi"/>
          <w:spacing w:val="24"/>
          <w:sz w:val="24"/>
          <w:szCs w:val="24"/>
        </w:rPr>
        <w:t xml:space="preserve"> </w:t>
      </w:r>
      <w:r w:rsidRPr="00DD5617">
        <w:rPr>
          <w:rFonts w:cstheme="minorHAnsi"/>
          <w:spacing w:val="4"/>
          <w:sz w:val="24"/>
          <w:szCs w:val="24"/>
        </w:rPr>
        <w:t>31:</w:t>
      </w:r>
    </w:p>
    <w:p w:rsidR="008A5AF3" w:rsidRPr="00DD5617" w:rsidRDefault="008A5AF3" w:rsidP="00DD5617">
      <w:pPr>
        <w:pStyle w:val="Listaszerbekezds"/>
        <w:numPr>
          <w:ilvl w:val="0"/>
          <w:numId w:val="3"/>
        </w:numPr>
        <w:tabs>
          <w:tab w:val="left" w:pos="709"/>
          <w:tab w:val="left" w:pos="851"/>
          <w:tab w:val="left" w:pos="1276"/>
          <w:tab w:val="left" w:pos="1560"/>
        </w:tabs>
        <w:ind w:left="567" w:right="117" w:firstLine="0"/>
        <w:rPr>
          <w:rFonts w:eastAsia="Times New Roman" w:cstheme="minorHAnsi"/>
          <w:sz w:val="24"/>
          <w:szCs w:val="24"/>
        </w:rPr>
      </w:pPr>
      <w:r w:rsidRPr="00DD5617">
        <w:rPr>
          <w:rFonts w:cstheme="minorHAnsi"/>
          <w:spacing w:val="3"/>
          <w:sz w:val="24"/>
          <w:szCs w:val="24"/>
        </w:rPr>
        <w:t xml:space="preserve">leaves </w:t>
      </w:r>
      <w:r w:rsidRPr="00DD5617">
        <w:rPr>
          <w:rFonts w:cstheme="minorHAnsi"/>
          <w:spacing w:val="2"/>
          <w:sz w:val="24"/>
          <w:szCs w:val="24"/>
        </w:rPr>
        <w:t xml:space="preserve">the </w:t>
      </w:r>
      <w:r w:rsidRPr="00DD5617">
        <w:rPr>
          <w:rFonts w:cstheme="minorHAnsi"/>
          <w:spacing w:val="4"/>
          <w:sz w:val="24"/>
          <w:szCs w:val="24"/>
        </w:rPr>
        <w:t xml:space="preserve">meaning ambiguous </w:t>
      </w:r>
      <w:r w:rsidRPr="00DD5617">
        <w:rPr>
          <w:rFonts w:cstheme="minorHAnsi"/>
          <w:spacing w:val="2"/>
          <w:sz w:val="24"/>
          <w:szCs w:val="24"/>
        </w:rPr>
        <w:t xml:space="preserve">or </w:t>
      </w:r>
      <w:r w:rsidRPr="00DD5617">
        <w:rPr>
          <w:rFonts w:cstheme="minorHAnsi"/>
          <w:spacing w:val="3"/>
          <w:sz w:val="24"/>
          <w:szCs w:val="24"/>
        </w:rPr>
        <w:t xml:space="preserve">obscure; </w:t>
      </w:r>
      <w:r w:rsidRPr="00DD5617">
        <w:rPr>
          <w:rFonts w:cstheme="minorHAnsi"/>
          <w:sz w:val="24"/>
          <w:szCs w:val="24"/>
        </w:rPr>
        <w:t>or</w:t>
      </w:r>
    </w:p>
    <w:p w:rsidR="008A5AF3" w:rsidRPr="00DD5617" w:rsidRDefault="008A5AF3" w:rsidP="00DD5617">
      <w:pPr>
        <w:pStyle w:val="Szvegtrzs"/>
        <w:numPr>
          <w:ilvl w:val="0"/>
          <w:numId w:val="3"/>
        </w:numPr>
        <w:tabs>
          <w:tab w:val="left" w:pos="851"/>
          <w:tab w:val="left" w:pos="1560"/>
        </w:tabs>
        <w:spacing w:after="0" w:line="240" w:lineRule="auto"/>
        <w:ind w:left="567" w:firstLine="0"/>
        <w:jc w:val="both"/>
        <w:rPr>
          <w:sz w:val="24"/>
          <w:szCs w:val="24"/>
        </w:rPr>
      </w:pPr>
      <w:r w:rsidRPr="00DD5617">
        <w:rPr>
          <w:rFonts w:cstheme="minorHAnsi"/>
          <w:spacing w:val="3"/>
          <w:sz w:val="24"/>
          <w:szCs w:val="24"/>
        </w:rPr>
        <w:t xml:space="preserve">leads </w:t>
      </w:r>
      <w:r w:rsidRPr="00DD5617">
        <w:rPr>
          <w:rFonts w:cstheme="minorHAnsi"/>
          <w:sz w:val="24"/>
          <w:szCs w:val="24"/>
        </w:rPr>
        <w:t xml:space="preserve">to a </w:t>
      </w:r>
      <w:r w:rsidRPr="00DD5617">
        <w:rPr>
          <w:rFonts w:cstheme="minorHAnsi"/>
          <w:spacing w:val="3"/>
          <w:sz w:val="24"/>
          <w:szCs w:val="24"/>
        </w:rPr>
        <w:t xml:space="preserve">result which </w:t>
      </w:r>
      <w:r w:rsidRPr="00DD5617">
        <w:rPr>
          <w:rFonts w:cstheme="minorHAnsi"/>
          <w:sz w:val="24"/>
          <w:szCs w:val="24"/>
        </w:rPr>
        <w:t xml:space="preserve">is </w:t>
      </w:r>
      <w:r w:rsidRPr="00DD5617">
        <w:rPr>
          <w:rFonts w:cstheme="minorHAnsi"/>
          <w:spacing w:val="3"/>
          <w:sz w:val="24"/>
          <w:szCs w:val="24"/>
        </w:rPr>
        <w:t xml:space="preserve">manifestly absurd </w:t>
      </w:r>
      <w:r w:rsidRPr="00DD5617">
        <w:rPr>
          <w:rFonts w:cstheme="minorHAnsi"/>
          <w:sz w:val="24"/>
          <w:szCs w:val="24"/>
        </w:rPr>
        <w:t xml:space="preserve">or </w:t>
      </w:r>
      <w:r w:rsidRPr="00DD5617">
        <w:rPr>
          <w:rFonts w:cstheme="minorHAnsi"/>
          <w:spacing w:val="3"/>
          <w:sz w:val="24"/>
          <w:szCs w:val="24"/>
        </w:rPr>
        <w:t>unreasonable.</w:t>
      </w:r>
    </w:p>
    <w:p w:rsidR="008A5AF3" w:rsidRDefault="008A5AF3" w:rsidP="00DD5617">
      <w:pPr>
        <w:pStyle w:val="Szvegtrzs"/>
        <w:tabs>
          <w:tab w:val="left" w:pos="1276"/>
          <w:tab w:val="left" w:pos="1560"/>
        </w:tabs>
        <w:spacing w:after="0" w:line="240" w:lineRule="auto"/>
        <w:ind w:left="567"/>
        <w:jc w:val="both"/>
        <w:rPr>
          <w:sz w:val="24"/>
          <w:szCs w:val="24"/>
        </w:rPr>
      </w:pPr>
    </w:p>
    <w:p w:rsidR="008A5AF3" w:rsidRDefault="008A5AF3" w:rsidP="00A14EC9">
      <w:pPr>
        <w:pStyle w:val="Szvegtrzs"/>
        <w:spacing w:after="0" w:line="240" w:lineRule="auto"/>
        <w:jc w:val="both"/>
        <w:rPr>
          <w:sz w:val="24"/>
          <w:szCs w:val="24"/>
        </w:rPr>
      </w:pPr>
      <w:r>
        <w:rPr>
          <w:sz w:val="24"/>
          <w:szCs w:val="24"/>
        </w:rPr>
        <w:t>The above-mentioned agreed statement concerning Article 2(b) is not ambiguous</w:t>
      </w:r>
      <w:r w:rsidR="00D148EE">
        <w:rPr>
          <w:sz w:val="24"/>
          <w:szCs w:val="24"/>
        </w:rPr>
        <w:t>,</w:t>
      </w:r>
      <w:r>
        <w:rPr>
          <w:sz w:val="24"/>
          <w:szCs w:val="24"/>
        </w:rPr>
        <w:t xml:space="preserve"> obscure</w:t>
      </w:r>
      <w:r w:rsidR="00D148EE">
        <w:rPr>
          <w:sz w:val="24"/>
          <w:szCs w:val="24"/>
        </w:rPr>
        <w:t xml:space="preserve">, </w:t>
      </w:r>
      <w:r>
        <w:rPr>
          <w:sz w:val="24"/>
          <w:szCs w:val="24"/>
        </w:rPr>
        <w:t xml:space="preserve"> absurd or unreasonable. The examples mentioned in the preceding section (the parallel application of the exclusive right of rental transferred by a performer to the producer of a film and the right to remuneration of the performer for the same acts vis-à-vis the users of the film as well as the parallel application of the performing rights of authors in their musical works incorporated in films) make it clear that there is no reason to characterize the agreed statement in such a way.  The objective of the application of Article 32 may rather be only “t</w:t>
      </w:r>
      <w:r>
        <w:rPr>
          <w:rFonts w:cstheme="minorHAnsi"/>
          <w:sz w:val="24"/>
          <w:szCs w:val="24"/>
        </w:rPr>
        <w:t>o</w:t>
      </w:r>
      <w:r>
        <w:rPr>
          <w:rFonts w:cstheme="minorHAnsi"/>
          <w:spacing w:val="43"/>
          <w:sz w:val="24"/>
          <w:szCs w:val="24"/>
        </w:rPr>
        <w:t xml:space="preserve"> </w:t>
      </w:r>
      <w:r>
        <w:rPr>
          <w:rFonts w:cstheme="minorHAnsi"/>
          <w:spacing w:val="3"/>
          <w:sz w:val="24"/>
          <w:szCs w:val="24"/>
        </w:rPr>
        <w:t>confirm</w:t>
      </w:r>
      <w:r>
        <w:rPr>
          <w:rFonts w:cstheme="minorHAnsi"/>
          <w:spacing w:val="44"/>
          <w:sz w:val="24"/>
          <w:szCs w:val="24"/>
        </w:rPr>
        <w:t xml:space="preserve"> </w:t>
      </w:r>
      <w:r>
        <w:rPr>
          <w:rFonts w:cstheme="minorHAnsi"/>
          <w:spacing w:val="2"/>
          <w:sz w:val="24"/>
          <w:szCs w:val="24"/>
        </w:rPr>
        <w:t>the</w:t>
      </w:r>
      <w:r>
        <w:rPr>
          <w:rFonts w:cstheme="minorHAnsi"/>
          <w:spacing w:val="44"/>
          <w:sz w:val="24"/>
          <w:szCs w:val="24"/>
        </w:rPr>
        <w:t xml:space="preserve"> </w:t>
      </w:r>
      <w:r>
        <w:rPr>
          <w:rFonts w:cstheme="minorHAnsi"/>
          <w:spacing w:val="3"/>
          <w:sz w:val="24"/>
          <w:szCs w:val="24"/>
        </w:rPr>
        <w:t>meaning</w:t>
      </w:r>
      <w:r>
        <w:rPr>
          <w:rFonts w:cstheme="minorHAnsi"/>
          <w:spacing w:val="43"/>
          <w:sz w:val="24"/>
          <w:szCs w:val="24"/>
        </w:rPr>
        <w:t xml:space="preserve"> </w:t>
      </w:r>
      <w:r>
        <w:rPr>
          <w:rFonts w:cstheme="minorHAnsi"/>
          <w:spacing w:val="3"/>
          <w:sz w:val="24"/>
          <w:szCs w:val="24"/>
        </w:rPr>
        <w:t>resulting</w:t>
      </w:r>
      <w:r>
        <w:rPr>
          <w:rFonts w:cstheme="minorHAnsi"/>
          <w:spacing w:val="43"/>
          <w:sz w:val="24"/>
          <w:szCs w:val="24"/>
        </w:rPr>
        <w:t xml:space="preserve"> </w:t>
      </w:r>
      <w:r>
        <w:rPr>
          <w:rFonts w:cstheme="minorHAnsi"/>
          <w:spacing w:val="3"/>
          <w:sz w:val="24"/>
          <w:szCs w:val="24"/>
        </w:rPr>
        <w:t>from</w:t>
      </w:r>
      <w:r w:rsidR="00D148EE">
        <w:rPr>
          <w:rFonts w:cstheme="minorHAnsi"/>
          <w:spacing w:val="3"/>
          <w:sz w:val="24"/>
          <w:szCs w:val="24"/>
        </w:rPr>
        <w:t xml:space="preserve"> </w:t>
      </w:r>
      <w:r>
        <w:rPr>
          <w:rFonts w:cstheme="minorHAnsi"/>
          <w:spacing w:val="3"/>
          <w:sz w:val="24"/>
          <w:szCs w:val="24"/>
        </w:rPr>
        <w:t>the</w:t>
      </w:r>
      <w:r>
        <w:rPr>
          <w:rFonts w:cstheme="minorHAnsi"/>
          <w:spacing w:val="-41"/>
          <w:sz w:val="24"/>
          <w:szCs w:val="24"/>
        </w:rPr>
        <w:t xml:space="preserve"> </w:t>
      </w:r>
      <w:r>
        <w:rPr>
          <w:rFonts w:cstheme="minorHAnsi"/>
          <w:spacing w:val="3"/>
          <w:sz w:val="24"/>
          <w:szCs w:val="24"/>
        </w:rPr>
        <w:t>application</w:t>
      </w:r>
      <w:r>
        <w:rPr>
          <w:rFonts w:cstheme="minorHAnsi"/>
          <w:spacing w:val="24"/>
          <w:sz w:val="24"/>
          <w:szCs w:val="24"/>
        </w:rPr>
        <w:t xml:space="preserve"> </w:t>
      </w:r>
      <w:r>
        <w:rPr>
          <w:rFonts w:cstheme="minorHAnsi"/>
          <w:sz w:val="24"/>
          <w:szCs w:val="24"/>
        </w:rPr>
        <w:t>of</w:t>
      </w:r>
      <w:r>
        <w:rPr>
          <w:rFonts w:cstheme="minorHAnsi"/>
          <w:spacing w:val="23"/>
          <w:sz w:val="24"/>
          <w:szCs w:val="24"/>
        </w:rPr>
        <w:t xml:space="preserve"> </w:t>
      </w:r>
      <w:r>
        <w:rPr>
          <w:rFonts w:cstheme="minorHAnsi"/>
          <w:spacing w:val="3"/>
          <w:sz w:val="24"/>
          <w:szCs w:val="24"/>
        </w:rPr>
        <w:t>article</w:t>
      </w:r>
      <w:r>
        <w:rPr>
          <w:rFonts w:cstheme="minorHAnsi"/>
          <w:spacing w:val="23"/>
          <w:sz w:val="24"/>
          <w:szCs w:val="24"/>
        </w:rPr>
        <w:t xml:space="preserve"> </w:t>
      </w:r>
      <w:r>
        <w:rPr>
          <w:rFonts w:cstheme="minorHAnsi"/>
          <w:spacing w:val="2"/>
          <w:sz w:val="24"/>
          <w:szCs w:val="24"/>
        </w:rPr>
        <w:t>31.”</w:t>
      </w:r>
      <w:r>
        <w:rPr>
          <w:rFonts w:cstheme="minorHAnsi"/>
          <w:spacing w:val="2"/>
        </w:rPr>
        <w:t xml:space="preserve"> </w:t>
      </w:r>
      <w:r>
        <w:rPr>
          <w:sz w:val="24"/>
          <w:szCs w:val="24"/>
        </w:rPr>
        <w:t xml:space="preserve">    </w:t>
      </w:r>
    </w:p>
    <w:p w:rsidR="008A5AF3" w:rsidRDefault="008A5AF3" w:rsidP="00A14EC9">
      <w:pPr>
        <w:pStyle w:val="Szvegtrzs"/>
        <w:spacing w:after="0" w:line="240" w:lineRule="auto"/>
        <w:jc w:val="both"/>
        <w:rPr>
          <w:sz w:val="24"/>
          <w:szCs w:val="24"/>
        </w:rPr>
      </w:pPr>
    </w:p>
    <w:p w:rsidR="008A5AF3" w:rsidRDefault="008A5AF3" w:rsidP="00A14EC9">
      <w:pPr>
        <w:pStyle w:val="Szvegtrzs"/>
        <w:spacing w:after="0" w:line="240" w:lineRule="auto"/>
        <w:jc w:val="both"/>
        <w:rPr>
          <w:sz w:val="24"/>
          <w:szCs w:val="24"/>
        </w:rPr>
      </w:pPr>
      <w:r>
        <w:rPr>
          <w:sz w:val="24"/>
          <w:szCs w:val="24"/>
        </w:rPr>
        <w:t xml:space="preserve">In general, the “preparatory work” of </w:t>
      </w:r>
      <w:r w:rsidR="002B5383">
        <w:rPr>
          <w:sz w:val="24"/>
          <w:szCs w:val="24"/>
        </w:rPr>
        <w:t>a</w:t>
      </w:r>
      <w:r>
        <w:rPr>
          <w:sz w:val="24"/>
          <w:szCs w:val="24"/>
        </w:rPr>
        <w:t xml:space="preserve"> treat</w:t>
      </w:r>
      <w:r w:rsidR="002B5383">
        <w:rPr>
          <w:sz w:val="24"/>
          <w:szCs w:val="24"/>
        </w:rPr>
        <w:t>y</w:t>
      </w:r>
      <w:r>
        <w:rPr>
          <w:sz w:val="24"/>
          <w:szCs w:val="24"/>
        </w:rPr>
        <w:t xml:space="preserve"> – as reflected in the documents and records of the preparatory meetings and in particular of the diplomatic conference</w:t>
      </w:r>
      <w:r w:rsidR="00D148EE">
        <w:rPr>
          <w:sz w:val="24"/>
          <w:szCs w:val="24"/>
        </w:rPr>
        <w:t xml:space="preserve"> – is the most relevant supplementary source of interpretation</w:t>
      </w:r>
      <w:r>
        <w:rPr>
          <w:sz w:val="24"/>
          <w:szCs w:val="24"/>
        </w:rPr>
        <w:t xml:space="preserve">. However, in the case of the above-mentioned agreed statement concerning Article 2(b) of the WPPT, </w:t>
      </w:r>
      <w:r w:rsidR="00D148EE">
        <w:rPr>
          <w:sz w:val="24"/>
          <w:szCs w:val="24"/>
        </w:rPr>
        <w:t xml:space="preserve">practically </w:t>
      </w:r>
      <w:r>
        <w:rPr>
          <w:sz w:val="24"/>
          <w:szCs w:val="24"/>
        </w:rPr>
        <w:t xml:space="preserve">no such </w:t>
      </w:r>
      <w:r w:rsidR="00D148EE">
        <w:rPr>
          <w:sz w:val="24"/>
          <w:szCs w:val="24"/>
        </w:rPr>
        <w:t xml:space="preserve">official </w:t>
      </w:r>
      <w:r>
        <w:rPr>
          <w:sz w:val="24"/>
          <w:szCs w:val="24"/>
        </w:rPr>
        <w:t xml:space="preserve">source is available. The agreed statement was </w:t>
      </w:r>
      <w:r w:rsidR="001B203C">
        <w:rPr>
          <w:sz w:val="24"/>
          <w:szCs w:val="24"/>
        </w:rPr>
        <w:t>agreed upon</w:t>
      </w:r>
      <w:r>
        <w:rPr>
          <w:sz w:val="24"/>
          <w:szCs w:val="24"/>
        </w:rPr>
        <w:t xml:space="preserve"> during informal consultations of which no record has been prepared; it </w:t>
      </w:r>
      <w:r w:rsidR="002B5383">
        <w:rPr>
          <w:sz w:val="24"/>
          <w:szCs w:val="24"/>
        </w:rPr>
        <w:t>was</w:t>
      </w:r>
      <w:r>
        <w:rPr>
          <w:sz w:val="24"/>
          <w:szCs w:val="24"/>
        </w:rPr>
        <w:t xml:space="preserve"> submitted by Main Committee I to the Plenary on December 20, 1996, the last day the Diplomatic Conference, along with other agreed statements</w:t>
      </w:r>
      <w:r w:rsidR="001B203C">
        <w:rPr>
          <w:rStyle w:val="Lbjegyzet-hivatkozs"/>
          <w:sz w:val="24"/>
          <w:szCs w:val="24"/>
        </w:rPr>
        <w:footnoteReference w:id="20"/>
      </w:r>
      <w:r>
        <w:rPr>
          <w:sz w:val="24"/>
          <w:szCs w:val="24"/>
        </w:rPr>
        <w:t xml:space="preserve">, and then it is referred to just in the records of the Plenary according to which the Plenary has accepted the agreed statements </w:t>
      </w:r>
      <w:r w:rsidR="002B5383">
        <w:rPr>
          <w:sz w:val="24"/>
          <w:szCs w:val="24"/>
        </w:rPr>
        <w:t xml:space="preserve">included </w:t>
      </w:r>
      <w:r>
        <w:rPr>
          <w:sz w:val="24"/>
          <w:szCs w:val="24"/>
        </w:rPr>
        <w:t>in the said document by consensus without any debate</w:t>
      </w:r>
      <w:r w:rsidR="001B203C">
        <w:rPr>
          <w:rStyle w:val="Lbjegyzet-hivatkozs"/>
          <w:sz w:val="24"/>
          <w:szCs w:val="24"/>
        </w:rPr>
        <w:footnoteReference w:id="21"/>
      </w:r>
      <w:r>
        <w:rPr>
          <w:sz w:val="24"/>
          <w:szCs w:val="24"/>
        </w:rPr>
        <w:t xml:space="preserve">. Thus, the “preparatory work” does not offer any real supplementary source of interpretation. </w:t>
      </w:r>
      <w:r w:rsidR="002B5383">
        <w:rPr>
          <w:sz w:val="24"/>
          <w:szCs w:val="24"/>
        </w:rPr>
        <w:t>Nevertheless</w:t>
      </w:r>
      <w:r>
        <w:rPr>
          <w:sz w:val="24"/>
          <w:szCs w:val="24"/>
        </w:rPr>
        <w:t xml:space="preserve">, </w:t>
      </w:r>
      <w:r w:rsidR="00D148EE">
        <w:rPr>
          <w:sz w:val="24"/>
          <w:szCs w:val="24"/>
        </w:rPr>
        <w:t xml:space="preserve">it is a fact, </w:t>
      </w:r>
      <w:r>
        <w:rPr>
          <w:sz w:val="24"/>
          <w:szCs w:val="24"/>
        </w:rPr>
        <w:t>there is nothing in the “preparatory work” that would contradict the above-outlined meaning of the agreed statement “resulting from the application of article 31”.</w:t>
      </w:r>
    </w:p>
    <w:p w:rsidR="008A5AF3" w:rsidRDefault="008A5AF3" w:rsidP="00A14EC9">
      <w:pPr>
        <w:pStyle w:val="Szvegtrzs"/>
        <w:spacing w:after="0" w:line="240" w:lineRule="auto"/>
        <w:jc w:val="both"/>
        <w:rPr>
          <w:sz w:val="24"/>
          <w:szCs w:val="24"/>
        </w:rPr>
      </w:pPr>
    </w:p>
    <w:p w:rsidR="008A5AF3" w:rsidRDefault="002B5383" w:rsidP="00A14EC9">
      <w:pPr>
        <w:pStyle w:val="Szvegtrzs"/>
        <w:spacing w:after="0" w:line="240" w:lineRule="auto"/>
        <w:jc w:val="both"/>
        <w:rPr>
          <w:sz w:val="24"/>
          <w:szCs w:val="24"/>
        </w:rPr>
      </w:pPr>
      <w:r>
        <w:rPr>
          <w:sz w:val="24"/>
          <w:szCs w:val="24"/>
        </w:rPr>
        <w:t>It</w:t>
      </w:r>
      <w:r w:rsidR="008A5AF3">
        <w:rPr>
          <w:sz w:val="24"/>
          <w:szCs w:val="24"/>
        </w:rPr>
        <w:t xml:space="preserve"> was at the 2000 Diplomatic Conference on a possible treaty on the rights of audiovisual performers (adopted finally as the BTAP in 2012) that a debate took place on the status of rights in phonograms incorporated in audiovisual fixations. The following statements were made:   </w:t>
      </w:r>
    </w:p>
    <w:p w:rsidR="008A5AF3" w:rsidRDefault="008A5AF3" w:rsidP="00A14EC9">
      <w:pPr>
        <w:pStyle w:val="Szvegtrzs"/>
        <w:spacing w:after="0" w:line="240" w:lineRule="auto"/>
        <w:jc w:val="both"/>
        <w:rPr>
          <w:sz w:val="24"/>
          <w:szCs w:val="24"/>
        </w:rPr>
      </w:pPr>
    </w:p>
    <w:p w:rsidR="008A5AF3" w:rsidRDefault="008A5AF3" w:rsidP="00D239CB">
      <w:pPr>
        <w:pStyle w:val="Listaszerbekezds"/>
        <w:numPr>
          <w:ilvl w:val="0"/>
          <w:numId w:val="4"/>
        </w:numPr>
        <w:tabs>
          <w:tab w:val="left" w:pos="567"/>
          <w:tab w:val="left" w:pos="851"/>
        </w:tabs>
        <w:ind w:left="567" w:firstLine="0"/>
        <w:jc w:val="both"/>
        <w:rPr>
          <w:rFonts w:cstheme="minorHAnsi"/>
          <w:sz w:val="24"/>
          <w:szCs w:val="24"/>
        </w:rPr>
      </w:pPr>
      <w:r w:rsidRPr="00D239CB">
        <w:rPr>
          <w:rFonts w:cstheme="minorHAnsi"/>
          <w:sz w:val="24"/>
          <w:szCs w:val="24"/>
        </w:rPr>
        <w:t xml:space="preserve">The U.S. Delegation did not specifically address the issue of </w:t>
      </w:r>
      <w:r w:rsidR="002B5383">
        <w:rPr>
          <w:rFonts w:cstheme="minorHAnsi"/>
          <w:sz w:val="24"/>
          <w:szCs w:val="24"/>
        </w:rPr>
        <w:t xml:space="preserve">the acts of </w:t>
      </w:r>
      <w:r w:rsidRPr="00D239CB">
        <w:rPr>
          <w:rFonts w:cstheme="minorHAnsi"/>
          <w:sz w:val="24"/>
          <w:szCs w:val="24"/>
        </w:rPr>
        <w:t>incorporation of a phonogram in an audiovisual work, but stated that “[t]he soundtrack of a motion picture or television production which formed part of the work was not a separate phonogram subject to separate remuneration, unlike a commercially published phonogram of the soundtrack or a selection from the soundtrack.”</w:t>
      </w:r>
      <w:r w:rsidR="001B203C">
        <w:rPr>
          <w:rStyle w:val="Lbjegyzet-hivatkozs"/>
          <w:rFonts w:cstheme="minorHAnsi"/>
          <w:sz w:val="24"/>
          <w:szCs w:val="24"/>
        </w:rPr>
        <w:footnoteReference w:id="22"/>
      </w:r>
      <w:r w:rsidRPr="00D239CB">
        <w:rPr>
          <w:rFonts w:cstheme="minorHAnsi"/>
          <w:sz w:val="24"/>
          <w:szCs w:val="24"/>
        </w:rPr>
        <w:t xml:space="preserve"> </w:t>
      </w:r>
    </w:p>
    <w:p w:rsidR="00D239CB" w:rsidRPr="00D239CB" w:rsidRDefault="00D239CB" w:rsidP="00D239CB">
      <w:pPr>
        <w:tabs>
          <w:tab w:val="left" w:pos="567"/>
          <w:tab w:val="left" w:pos="1134"/>
        </w:tabs>
        <w:spacing w:after="0" w:line="240" w:lineRule="auto"/>
        <w:jc w:val="both"/>
        <w:rPr>
          <w:rFonts w:cstheme="minorHAnsi"/>
          <w:sz w:val="24"/>
          <w:szCs w:val="24"/>
        </w:rPr>
      </w:pPr>
    </w:p>
    <w:p w:rsidR="008A5AF3" w:rsidRDefault="008A5AF3" w:rsidP="00D239CB">
      <w:pPr>
        <w:pStyle w:val="Listaszerbekezds"/>
        <w:numPr>
          <w:ilvl w:val="0"/>
          <w:numId w:val="4"/>
        </w:numPr>
        <w:tabs>
          <w:tab w:val="left" w:pos="567"/>
        </w:tabs>
        <w:ind w:left="567" w:hanging="12"/>
        <w:jc w:val="both"/>
        <w:rPr>
          <w:rFonts w:cstheme="minorHAnsi"/>
          <w:sz w:val="24"/>
          <w:szCs w:val="24"/>
        </w:rPr>
      </w:pPr>
      <w:r>
        <w:rPr>
          <w:rFonts w:cstheme="minorHAnsi"/>
          <w:sz w:val="24"/>
          <w:szCs w:val="24"/>
        </w:rPr>
        <w:t>The Australian Delegation made the following statement: “According to the definition in Article 2(b) of the WPPT, once a phonogram was incorporated in an audiovisual work, in that new context it ceased to be a phonogram, but the phonogram in the original format continued to enjoy its status and protection.  Thus, if it was broadcast, Article 15 of the WPPT would continue to apply notwithstanding that it had been incorporated in the audiovisual fixation.  However, if the audiovisual work incorporating the phonogram was used in a broadcast, the phonogram incorporated in it was not being broadcast for the purposes of Article 15.”</w:t>
      </w:r>
      <w:r w:rsidR="00D239CB">
        <w:rPr>
          <w:rStyle w:val="Lbjegyzet-hivatkozs"/>
          <w:rFonts w:cstheme="minorHAnsi"/>
          <w:sz w:val="24"/>
          <w:szCs w:val="24"/>
        </w:rPr>
        <w:footnoteReference w:id="23"/>
      </w:r>
      <w:r>
        <w:rPr>
          <w:rFonts w:cstheme="minorHAnsi"/>
          <w:sz w:val="24"/>
          <w:szCs w:val="24"/>
        </w:rPr>
        <w:t xml:space="preserve"> </w:t>
      </w:r>
    </w:p>
    <w:p w:rsidR="008A5AF3" w:rsidRDefault="008A5AF3" w:rsidP="001B203C">
      <w:pPr>
        <w:tabs>
          <w:tab w:val="left" w:pos="567"/>
        </w:tabs>
        <w:spacing w:after="0" w:line="240" w:lineRule="auto"/>
        <w:ind w:left="851"/>
        <w:jc w:val="both"/>
        <w:rPr>
          <w:rFonts w:cstheme="minorHAnsi"/>
          <w:sz w:val="24"/>
          <w:szCs w:val="24"/>
        </w:rPr>
      </w:pPr>
    </w:p>
    <w:p w:rsidR="008A5AF3" w:rsidRDefault="008A5AF3" w:rsidP="00D239CB">
      <w:pPr>
        <w:tabs>
          <w:tab w:val="left" w:pos="567"/>
        </w:tabs>
        <w:spacing w:after="0" w:line="240" w:lineRule="auto"/>
        <w:ind w:left="567"/>
        <w:jc w:val="both"/>
        <w:rPr>
          <w:rFonts w:cstheme="minorHAnsi"/>
          <w:color w:val="FF0000"/>
          <w:sz w:val="24"/>
          <w:szCs w:val="24"/>
        </w:rPr>
      </w:pPr>
      <w:r>
        <w:rPr>
          <w:rFonts w:cstheme="minorHAnsi"/>
          <w:sz w:val="24"/>
          <w:szCs w:val="24"/>
        </w:rPr>
        <w:t xml:space="preserve">The problem with this Australian statement is that it is based on a badly founded premise. Article 2(b) </w:t>
      </w:r>
      <w:r w:rsidR="002B5383">
        <w:rPr>
          <w:rFonts w:cstheme="minorHAnsi"/>
          <w:sz w:val="24"/>
          <w:szCs w:val="24"/>
        </w:rPr>
        <w:t xml:space="preserve">of the WPPT </w:t>
      </w:r>
      <w:r>
        <w:rPr>
          <w:rFonts w:cstheme="minorHAnsi"/>
          <w:sz w:val="24"/>
          <w:szCs w:val="24"/>
        </w:rPr>
        <w:t xml:space="preserve">reads as follows: </w:t>
      </w:r>
      <w:r>
        <w:rPr>
          <w:rFonts w:eastAsia="Times New Roman" w:cstheme="minorHAnsi"/>
          <w:color w:val="000000" w:themeColor="text1"/>
          <w:sz w:val="24"/>
          <w:szCs w:val="24"/>
        </w:rPr>
        <w:t>“’phonogram’ means the fixation of the sounds of a performance or of other sounds, or of a representation of sounds, other than in the form of a fixation incorporated in a cinematographic or other audiovisual work”. There is nothing in this definition or the agreed statement concerning it that might mean that “</w:t>
      </w:r>
      <w:r>
        <w:rPr>
          <w:rFonts w:eastAsia="Times New Roman" w:cstheme="minorHAnsi"/>
          <w:sz w:val="24"/>
          <w:szCs w:val="24"/>
        </w:rPr>
        <w:t xml:space="preserve">once </w:t>
      </w:r>
      <w:r>
        <w:rPr>
          <w:rFonts w:cstheme="minorHAnsi"/>
          <w:sz w:val="24"/>
          <w:szCs w:val="24"/>
        </w:rPr>
        <w:t xml:space="preserve">a phonogram was incorporated in an audiovisual work, in that new context it ceased to be a phonogram”. The fact is that, a reproduction of the phonogram is made about which it cannot be alleged </w:t>
      </w:r>
      <w:r w:rsidR="002B5383">
        <w:rPr>
          <w:rFonts w:cstheme="minorHAnsi"/>
          <w:sz w:val="24"/>
          <w:szCs w:val="24"/>
        </w:rPr>
        <w:t>r</w:t>
      </w:r>
      <w:r>
        <w:rPr>
          <w:rFonts w:cstheme="minorHAnsi"/>
          <w:sz w:val="24"/>
          <w:szCs w:val="24"/>
        </w:rPr>
        <w:t>easonabl</w:t>
      </w:r>
      <w:r w:rsidR="002B5383">
        <w:rPr>
          <w:rFonts w:cstheme="minorHAnsi"/>
          <w:sz w:val="24"/>
          <w:szCs w:val="24"/>
        </w:rPr>
        <w:t>y</w:t>
      </w:r>
      <w:r>
        <w:rPr>
          <w:rFonts w:cstheme="minorHAnsi"/>
          <w:sz w:val="24"/>
          <w:szCs w:val="24"/>
        </w:rPr>
        <w:t xml:space="preserve"> that it is not a reproduction of the phonogram just because it is made as part of the </w:t>
      </w:r>
      <w:r w:rsidR="00225A14" w:rsidRPr="00225A14">
        <w:rPr>
          <w:rFonts w:cstheme="minorHAnsi"/>
          <w:sz w:val="24"/>
          <w:szCs w:val="24"/>
        </w:rPr>
        <w:t>soundtrack</w:t>
      </w:r>
      <w:r>
        <w:rPr>
          <w:rFonts w:cstheme="minorHAnsi"/>
          <w:sz w:val="24"/>
          <w:szCs w:val="24"/>
        </w:rPr>
        <w:t>. The agreed statement concerning the definition does not suggest that the rights in the phonogram would be affected throughout its incorporation in</w:t>
      </w:r>
      <w:r w:rsidR="00D92D34">
        <w:rPr>
          <w:rFonts w:cstheme="minorHAnsi"/>
          <w:sz w:val="24"/>
          <w:szCs w:val="24"/>
        </w:rPr>
        <w:t>to</w:t>
      </w:r>
      <w:r>
        <w:rPr>
          <w:rFonts w:cstheme="minorHAnsi"/>
          <w:sz w:val="24"/>
          <w:szCs w:val="24"/>
        </w:rPr>
        <w:t xml:space="preserve"> the </w:t>
      </w:r>
      <w:r w:rsidR="00225A14" w:rsidRPr="00225A14">
        <w:rPr>
          <w:rFonts w:cstheme="minorHAnsi"/>
          <w:sz w:val="24"/>
          <w:szCs w:val="24"/>
        </w:rPr>
        <w:t>soundtrack</w:t>
      </w:r>
      <w:r>
        <w:rPr>
          <w:rFonts w:cstheme="minorHAnsi"/>
          <w:sz w:val="24"/>
          <w:szCs w:val="24"/>
        </w:rPr>
        <w:t>. Under the agreed statement just the contrary is the case: the rights are not affected in any way.</w:t>
      </w:r>
    </w:p>
    <w:p w:rsidR="008A5AF3" w:rsidRDefault="008A5AF3" w:rsidP="00D239CB">
      <w:pPr>
        <w:tabs>
          <w:tab w:val="left" w:pos="567"/>
        </w:tabs>
        <w:spacing w:after="0" w:line="240" w:lineRule="auto"/>
        <w:jc w:val="both"/>
        <w:rPr>
          <w:rFonts w:cstheme="minorHAnsi"/>
          <w:sz w:val="24"/>
          <w:szCs w:val="24"/>
        </w:rPr>
      </w:pPr>
    </w:p>
    <w:p w:rsidR="008A5AF3" w:rsidRDefault="00D239CB" w:rsidP="00D239CB">
      <w:pPr>
        <w:pStyle w:val="Listaszerbekezds"/>
        <w:numPr>
          <w:ilvl w:val="0"/>
          <w:numId w:val="4"/>
        </w:numPr>
        <w:tabs>
          <w:tab w:val="left" w:pos="567"/>
        </w:tabs>
        <w:ind w:left="567" w:firstLine="0"/>
        <w:jc w:val="both"/>
        <w:rPr>
          <w:rFonts w:cstheme="minorHAnsi"/>
          <w:sz w:val="24"/>
          <w:szCs w:val="24"/>
        </w:rPr>
      </w:pPr>
      <w:r>
        <w:rPr>
          <w:rFonts w:cstheme="minorHAnsi"/>
          <w:sz w:val="24"/>
          <w:szCs w:val="24"/>
        </w:rPr>
        <w:t xml:space="preserve"> </w:t>
      </w:r>
      <w:r w:rsidR="008A5AF3">
        <w:rPr>
          <w:rFonts w:cstheme="minorHAnsi"/>
          <w:sz w:val="24"/>
          <w:szCs w:val="24"/>
        </w:rPr>
        <w:t>The Japanese delegation offered the most thorough analysis: “[W]hen aural performances once fixed in a phonogram is incorporated in an audiovisual fixation, such aural performances do not fall under the new instrument but fall under the WPPT.  On the other hand, aural performances fixed in an audiovisual fixation fall under the new instrument, however, when such aural performances are embodied in a phonogram, such aural performances embodied in a phonogram fall under the WPPT.”</w:t>
      </w:r>
      <w:r>
        <w:rPr>
          <w:rStyle w:val="Lbjegyzet-hivatkozs"/>
          <w:rFonts w:cstheme="minorHAnsi"/>
          <w:sz w:val="24"/>
          <w:szCs w:val="24"/>
        </w:rPr>
        <w:footnoteReference w:id="24"/>
      </w:r>
      <w:r w:rsidR="008A5AF3">
        <w:rPr>
          <w:rFonts w:cstheme="minorHAnsi"/>
          <w:sz w:val="24"/>
          <w:szCs w:val="24"/>
        </w:rPr>
        <w:t xml:space="preserve"> )</w:t>
      </w:r>
    </w:p>
    <w:p w:rsidR="008A5AF3" w:rsidRDefault="008A5AF3" w:rsidP="00D239CB">
      <w:pPr>
        <w:tabs>
          <w:tab w:val="left" w:pos="567"/>
        </w:tabs>
        <w:spacing w:after="0" w:line="240" w:lineRule="auto"/>
        <w:ind w:left="567"/>
        <w:jc w:val="both"/>
        <w:rPr>
          <w:rFonts w:cstheme="minorHAnsi"/>
          <w:sz w:val="24"/>
          <w:szCs w:val="24"/>
        </w:rPr>
      </w:pPr>
    </w:p>
    <w:p w:rsidR="008A5AF3" w:rsidRDefault="008A5AF3" w:rsidP="00D239CB">
      <w:pPr>
        <w:tabs>
          <w:tab w:val="left" w:pos="567"/>
        </w:tabs>
        <w:spacing w:after="0" w:line="240" w:lineRule="auto"/>
        <w:ind w:left="567"/>
        <w:jc w:val="both"/>
        <w:rPr>
          <w:rFonts w:cstheme="minorHAnsi"/>
          <w:sz w:val="24"/>
          <w:szCs w:val="24"/>
        </w:rPr>
      </w:pPr>
      <w:r>
        <w:rPr>
          <w:rFonts w:cstheme="minorHAnsi"/>
          <w:sz w:val="24"/>
          <w:szCs w:val="24"/>
        </w:rPr>
        <w:t>This analysis</w:t>
      </w:r>
      <w:r w:rsidR="00700692">
        <w:rPr>
          <w:rFonts w:cstheme="minorHAnsi"/>
          <w:sz w:val="24"/>
          <w:szCs w:val="24"/>
        </w:rPr>
        <w:t xml:space="preserve"> corresponds to </w:t>
      </w:r>
      <w:r>
        <w:rPr>
          <w:rFonts w:cstheme="minorHAnsi"/>
          <w:sz w:val="24"/>
          <w:szCs w:val="24"/>
        </w:rPr>
        <w:t xml:space="preserve">the interpretation of Article 2(b) of the WPPT and the agreed statement </w:t>
      </w:r>
      <w:r w:rsidR="002B5383">
        <w:rPr>
          <w:rFonts w:cstheme="minorHAnsi"/>
          <w:sz w:val="24"/>
          <w:szCs w:val="24"/>
        </w:rPr>
        <w:t xml:space="preserve">outlined above </w:t>
      </w:r>
      <w:r w:rsidR="00700692">
        <w:rPr>
          <w:rFonts w:cstheme="minorHAnsi"/>
          <w:sz w:val="24"/>
          <w:szCs w:val="24"/>
        </w:rPr>
        <w:t xml:space="preserve">in accordance with relevant provisions of </w:t>
      </w:r>
      <w:r>
        <w:rPr>
          <w:rFonts w:cstheme="minorHAnsi"/>
          <w:sz w:val="24"/>
          <w:szCs w:val="24"/>
        </w:rPr>
        <w:t xml:space="preserve">the VCLT. </w:t>
      </w:r>
    </w:p>
    <w:p w:rsidR="008A5AF3" w:rsidRDefault="008A5AF3" w:rsidP="00D239CB">
      <w:pPr>
        <w:tabs>
          <w:tab w:val="left" w:pos="567"/>
        </w:tabs>
        <w:spacing w:after="0" w:line="240" w:lineRule="auto"/>
        <w:jc w:val="both"/>
        <w:rPr>
          <w:rFonts w:cstheme="minorHAnsi"/>
          <w:sz w:val="24"/>
          <w:szCs w:val="24"/>
        </w:rPr>
      </w:pPr>
    </w:p>
    <w:p w:rsidR="008A5AF3" w:rsidRDefault="00D239CB" w:rsidP="00D239CB">
      <w:pPr>
        <w:pStyle w:val="Listaszerbekezds"/>
        <w:numPr>
          <w:ilvl w:val="0"/>
          <w:numId w:val="4"/>
        </w:numPr>
        <w:tabs>
          <w:tab w:val="left" w:pos="567"/>
          <w:tab w:val="left" w:pos="709"/>
        </w:tabs>
        <w:ind w:left="567" w:firstLine="0"/>
        <w:jc w:val="both"/>
        <w:rPr>
          <w:rFonts w:cstheme="minorHAnsi"/>
          <w:sz w:val="24"/>
          <w:szCs w:val="24"/>
        </w:rPr>
      </w:pPr>
      <w:r>
        <w:rPr>
          <w:rFonts w:cstheme="minorHAnsi"/>
          <w:sz w:val="24"/>
          <w:szCs w:val="24"/>
        </w:rPr>
        <w:t xml:space="preserve"> </w:t>
      </w:r>
      <w:r w:rsidR="008A5AF3">
        <w:rPr>
          <w:rFonts w:cstheme="minorHAnsi"/>
          <w:sz w:val="24"/>
          <w:szCs w:val="24"/>
        </w:rPr>
        <w:t>Finally, the E.C. delegation stressed the flexibility available to the Contracting Parties:  “There were sound recordings that were accompanied by visual elements.  That fact made such sound recordings an audiovisual fixation or made them phonograms, depending on how Contracting Parties would deal with these phenomena.  The same went for the treatment of music videos.  An important objective was that the new instrument would not prejudice the freedom of Contracting Parties to choose the appropriate category as they saw fit for those various phenomena.”</w:t>
      </w:r>
      <w:r>
        <w:rPr>
          <w:rStyle w:val="Lbjegyzet-hivatkozs"/>
          <w:rFonts w:cstheme="minorHAnsi"/>
          <w:sz w:val="24"/>
          <w:szCs w:val="24"/>
        </w:rPr>
        <w:footnoteReference w:id="25"/>
      </w:r>
      <w:r w:rsidR="008A5AF3">
        <w:rPr>
          <w:rFonts w:cstheme="minorHAnsi"/>
          <w:sz w:val="24"/>
          <w:szCs w:val="24"/>
        </w:rPr>
        <w:t xml:space="preserve">  (Summary minute, paragraph 97.) </w:t>
      </w:r>
    </w:p>
    <w:p w:rsidR="008A5AF3" w:rsidRDefault="008A5AF3" w:rsidP="00A14EC9">
      <w:pPr>
        <w:tabs>
          <w:tab w:val="left" w:pos="709"/>
        </w:tabs>
        <w:spacing w:after="0" w:line="240" w:lineRule="auto"/>
        <w:jc w:val="both"/>
        <w:rPr>
          <w:rFonts w:cstheme="minorHAnsi"/>
          <w:sz w:val="24"/>
          <w:szCs w:val="24"/>
        </w:rPr>
      </w:pPr>
    </w:p>
    <w:p w:rsidR="00660AD4" w:rsidRDefault="00700692" w:rsidP="00A14EC9">
      <w:pPr>
        <w:spacing w:after="0" w:line="240" w:lineRule="auto"/>
        <w:jc w:val="both"/>
        <w:rPr>
          <w:rFonts w:cstheme="minorHAnsi"/>
          <w:sz w:val="24"/>
          <w:szCs w:val="24"/>
        </w:rPr>
      </w:pPr>
      <w:r>
        <w:rPr>
          <w:rFonts w:cstheme="minorHAnsi"/>
          <w:sz w:val="24"/>
          <w:szCs w:val="24"/>
        </w:rPr>
        <w:t xml:space="preserve">Of course, it </w:t>
      </w:r>
      <w:r w:rsidR="008A5AF3">
        <w:rPr>
          <w:rFonts w:cstheme="minorHAnsi"/>
          <w:sz w:val="24"/>
          <w:szCs w:val="24"/>
        </w:rPr>
        <w:t xml:space="preserve">is doubtful whether the comments made at the 2000 Diplomatic Conference </w:t>
      </w:r>
      <w:r>
        <w:rPr>
          <w:rFonts w:cstheme="minorHAnsi"/>
          <w:sz w:val="24"/>
          <w:szCs w:val="24"/>
        </w:rPr>
        <w:t xml:space="preserve">on the rights of “audiovisual performers” </w:t>
      </w:r>
      <w:r w:rsidR="008A5AF3">
        <w:rPr>
          <w:rFonts w:cstheme="minorHAnsi"/>
          <w:sz w:val="24"/>
          <w:szCs w:val="24"/>
        </w:rPr>
        <w:t xml:space="preserve">might be regarded </w:t>
      </w:r>
      <w:r w:rsidR="00D239CB">
        <w:rPr>
          <w:rFonts w:cstheme="minorHAnsi"/>
          <w:sz w:val="24"/>
          <w:szCs w:val="24"/>
        </w:rPr>
        <w:t xml:space="preserve">truly </w:t>
      </w:r>
      <w:r>
        <w:rPr>
          <w:rFonts w:cstheme="minorHAnsi"/>
          <w:sz w:val="24"/>
          <w:szCs w:val="24"/>
        </w:rPr>
        <w:t xml:space="preserve">decisive for </w:t>
      </w:r>
      <w:r w:rsidR="008A5AF3">
        <w:rPr>
          <w:rFonts w:cstheme="minorHAnsi"/>
          <w:sz w:val="24"/>
          <w:szCs w:val="24"/>
        </w:rPr>
        <w:t xml:space="preserve">the interpretation of an agreed statement adopted in 1996 concerning </w:t>
      </w:r>
      <w:r>
        <w:rPr>
          <w:rFonts w:cstheme="minorHAnsi"/>
          <w:sz w:val="24"/>
          <w:szCs w:val="24"/>
        </w:rPr>
        <w:t xml:space="preserve">the definition of “phonogram” in </w:t>
      </w:r>
      <w:r w:rsidR="008A5AF3">
        <w:rPr>
          <w:rFonts w:cstheme="minorHAnsi"/>
          <w:sz w:val="24"/>
          <w:szCs w:val="24"/>
        </w:rPr>
        <w:t xml:space="preserve">the WPPT.  In the E.U. context, it further questions </w:t>
      </w:r>
      <w:r>
        <w:rPr>
          <w:rFonts w:cstheme="minorHAnsi"/>
          <w:sz w:val="24"/>
          <w:szCs w:val="24"/>
        </w:rPr>
        <w:t xml:space="preserve">the relevance of these comments </w:t>
      </w:r>
      <w:r w:rsidR="008A5AF3">
        <w:rPr>
          <w:rFonts w:cstheme="minorHAnsi"/>
          <w:sz w:val="24"/>
          <w:szCs w:val="24"/>
        </w:rPr>
        <w:t xml:space="preserve">that the E.U. and its Members States (with the exception of Slovakia) are not party to the BTAP. Nevertheless, to the extent that the preparatory work of that other treaty may be considered at all, it certainly </w:t>
      </w:r>
      <w:r w:rsidR="00D239CB">
        <w:rPr>
          <w:rFonts w:cstheme="minorHAnsi"/>
          <w:sz w:val="24"/>
          <w:szCs w:val="24"/>
        </w:rPr>
        <w:t>does not</w:t>
      </w:r>
      <w:r w:rsidR="008A5AF3">
        <w:rPr>
          <w:rFonts w:cstheme="minorHAnsi"/>
          <w:sz w:val="24"/>
          <w:szCs w:val="24"/>
        </w:rPr>
        <w:t xml:space="preserve"> contradict the interpretation of Article 2(b) of the WPPT and the agreed statement based on Article 31 if the VCLT. Rather the comments made by </w:t>
      </w:r>
      <w:r w:rsidR="00D148EE">
        <w:rPr>
          <w:rFonts w:cstheme="minorHAnsi"/>
          <w:sz w:val="24"/>
          <w:szCs w:val="24"/>
        </w:rPr>
        <w:t xml:space="preserve">the </w:t>
      </w:r>
      <w:r w:rsidR="008A5AF3">
        <w:rPr>
          <w:rFonts w:cstheme="minorHAnsi"/>
          <w:sz w:val="24"/>
          <w:szCs w:val="24"/>
        </w:rPr>
        <w:t xml:space="preserve">delegation of the E.C. – referring to phonograms accompanied by visual elements – and even more clearly those made by the Japanese delegation, seem to confirm the interpretation outlined in this memorandum above. </w:t>
      </w:r>
      <w:r>
        <w:rPr>
          <w:rFonts w:cstheme="minorHAnsi"/>
          <w:sz w:val="24"/>
          <w:szCs w:val="24"/>
        </w:rPr>
        <w:t xml:space="preserve">In contrast, the position expressed by the Australian delegation </w:t>
      </w:r>
      <w:r w:rsidR="00D148EE">
        <w:rPr>
          <w:rFonts w:cstheme="minorHAnsi"/>
          <w:sz w:val="24"/>
          <w:szCs w:val="24"/>
        </w:rPr>
        <w:t xml:space="preserve">does not seem to be </w:t>
      </w:r>
      <w:r>
        <w:rPr>
          <w:rFonts w:cstheme="minorHAnsi"/>
          <w:sz w:val="24"/>
          <w:szCs w:val="24"/>
        </w:rPr>
        <w:t xml:space="preserve">in due accordance with the agreed statement and with the </w:t>
      </w:r>
      <w:r w:rsidR="00660AD4">
        <w:rPr>
          <w:rFonts w:cstheme="minorHAnsi"/>
          <w:sz w:val="24"/>
          <w:szCs w:val="24"/>
        </w:rPr>
        <w:t xml:space="preserve">very </w:t>
      </w:r>
      <w:r>
        <w:rPr>
          <w:rFonts w:cstheme="minorHAnsi"/>
          <w:sz w:val="24"/>
          <w:szCs w:val="24"/>
        </w:rPr>
        <w:t>text of Article 2(</w:t>
      </w:r>
      <w:r w:rsidR="00660AD4">
        <w:rPr>
          <w:rFonts w:cstheme="minorHAnsi"/>
          <w:sz w:val="24"/>
          <w:szCs w:val="24"/>
        </w:rPr>
        <w:t xml:space="preserve">b) of the WPPT. </w:t>
      </w:r>
    </w:p>
    <w:p w:rsidR="00660AD4" w:rsidRDefault="00660AD4" w:rsidP="00A14EC9">
      <w:pPr>
        <w:spacing w:after="0" w:line="240" w:lineRule="auto"/>
        <w:jc w:val="both"/>
        <w:rPr>
          <w:rFonts w:cstheme="minorHAnsi"/>
          <w:sz w:val="24"/>
          <w:szCs w:val="24"/>
        </w:rPr>
      </w:pPr>
    </w:p>
    <w:p w:rsidR="008A5AF3" w:rsidRDefault="008A5AF3" w:rsidP="00A14EC9">
      <w:pPr>
        <w:spacing w:after="0" w:line="240" w:lineRule="auto"/>
        <w:jc w:val="both"/>
        <w:rPr>
          <w:rFonts w:cstheme="minorHAnsi"/>
          <w:sz w:val="24"/>
          <w:szCs w:val="24"/>
        </w:rPr>
      </w:pPr>
      <w:r>
        <w:rPr>
          <w:rFonts w:cstheme="minorHAnsi"/>
          <w:sz w:val="24"/>
          <w:szCs w:val="24"/>
        </w:rPr>
        <w:t xml:space="preserve">The </w:t>
      </w:r>
      <w:r w:rsidR="00660AD4">
        <w:rPr>
          <w:rFonts w:cstheme="minorHAnsi"/>
          <w:sz w:val="24"/>
          <w:szCs w:val="24"/>
        </w:rPr>
        <w:t xml:space="preserve">above-quoted </w:t>
      </w:r>
      <w:r>
        <w:rPr>
          <w:rFonts w:cstheme="minorHAnsi"/>
          <w:sz w:val="24"/>
          <w:szCs w:val="24"/>
        </w:rPr>
        <w:t>remarks by the E.C. delegation ha</w:t>
      </w:r>
      <w:r w:rsidR="00660AD4">
        <w:rPr>
          <w:rFonts w:cstheme="minorHAnsi"/>
          <w:sz w:val="24"/>
          <w:szCs w:val="24"/>
        </w:rPr>
        <w:t>ve</w:t>
      </w:r>
      <w:r>
        <w:rPr>
          <w:rFonts w:cstheme="minorHAnsi"/>
          <w:sz w:val="24"/>
          <w:szCs w:val="24"/>
        </w:rPr>
        <w:t xml:space="preserve"> also drawn attention to videoclips, in the case of which it is particularly clear that, when they are broadcast or communicated to the public along with the visual elements (which may or may not qualify as original audiovisual works) the broadcasting or communication to the public of the phonogram also takes place; thus the right to an equitable remuneration under Article 8(2) of </w:t>
      </w:r>
      <w:r w:rsidR="00D239CB">
        <w:rPr>
          <w:rFonts w:cstheme="minorHAnsi"/>
          <w:sz w:val="24"/>
          <w:szCs w:val="24"/>
        </w:rPr>
        <w:t xml:space="preserve">Directive </w:t>
      </w:r>
      <w:r w:rsidR="00A66D8B" w:rsidRPr="00A14EC9">
        <w:rPr>
          <w:rFonts w:cstheme="minorHAnsi"/>
          <w:color w:val="231F20"/>
          <w:sz w:val="24"/>
          <w:szCs w:val="24"/>
        </w:rPr>
        <w:t>2006/115/</w:t>
      </w:r>
      <w:r w:rsidR="00A66D8B">
        <w:rPr>
          <w:rFonts w:cstheme="minorHAnsi"/>
          <w:color w:val="231F20"/>
          <w:sz w:val="24"/>
          <w:szCs w:val="24"/>
        </w:rPr>
        <w:t>EC</w:t>
      </w:r>
      <w:r w:rsidR="00A66D8B">
        <w:rPr>
          <w:sz w:val="24"/>
          <w:szCs w:val="24"/>
        </w:rPr>
        <w:t xml:space="preserve"> </w:t>
      </w:r>
      <w:r>
        <w:rPr>
          <w:rFonts w:cstheme="minorHAnsi"/>
          <w:sz w:val="24"/>
          <w:szCs w:val="24"/>
        </w:rPr>
        <w:t xml:space="preserve">is applicable </w:t>
      </w:r>
      <w:r w:rsidR="00660AD4">
        <w:rPr>
          <w:rFonts w:cstheme="minorHAnsi"/>
          <w:sz w:val="24"/>
          <w:szCs w:val="24"/>
        </w:rPr>
        <w:t xml:space="preserve">along </w:t>
      </w:r>
      <w:r>
        <w:rPr>
          <w:rFonts w:cstheme="minorHAnsi"/>
          <w:sz w:val="24"/>
          <w:szCs w:val="24"/>
        </w:rPr>
        <w:t xml:space="preserve">with any parallel rights in the accompanying visual elements. </w:t>
      </w:r>
    </w:p>
    <w:p w:rsidR="007F6C12" w:rsidRDefault="007F6C12" w:rsidP="00A14EC9">
      <w:pPr>
        <w:spacing w:after="0" w:line="240" w:lineRule="auto"/>
        <w:jc w:val="both"/>
        <w:rPr>
          <w:rFonts w:cstheme="minorHAnsi"/>
          <w:sz w:val="24"/>
          <w:szCs w:val="24"/>
        </w:rPr>
      </w:pPr>
    </w:p>
    <w:p w:rsidR="007F6C12" w:rsidRPr="00660AD4" w:rsidRDefault="007F6C12" w:rsidP="007F6C12">
      <w:pPr>
        <w:spacing w:after="0" w:line="240" w:lineRule="auto"/>
        <w:jc w:val="center"/>
        <w:rPr>
          <w:rFonts w:eastAsia="Times New Roman" w:cstheme="minorHAnsi"/>
          <w:b/>
          <w:color w:val="000000" w:themeColor="text1"/>
          <w:sz w:val="26"/>
          <w:szCs w:val="26"/>
        </w:rPr>
      </w:pPr>
      <w:r w:rsidRPr="00660AD4">
        <w:rPr>
          <w:rFonts w:eastAsia="Times New Roman" w:cstheme="minorHAnsi"/>
          <w:b/>
          <w:color w:val="000000" w:themeColor="text1"/>
          <w:sz w:val="26"/>
          <w:szCs w:val="26"/>
        </w:rPr>
        <w:t xml:space="preserve">III. A possible alternative way of protecting performers’ rights </w:t>
      </w:r>
    </w:p>
    <w:p w:rsidR="007F6C12" w:rsidRPr="00660AD4" w:rsidRDefault="007F6C12" w:rsidP="007F6C12">
      <w:pPr>
        <w:spacing w:after="0" w:line="240" w:lineRule="auto"/>
        <w:jc w:val="center"/>
        <w:rPr>
          <w:rFonts w:eastAsia="Times New Roman" w:cstheme="minorHAnsi"/>
          <w:b/>
          <w:color w:val="000000" w:themeColor="text1"/>
          <w:sz w:val="26"/>
          <w:szCs w:val="26"/>
        </w:rPr>
      </w:pPr>
      <w:r w:rsidRPr="00660AD4">
        <w:rPr>
          <w:rFonts w:eastAsia="Times New Roman" w:cstheme="minorHAnsi"/>
          <w:b/>
          <w:color w:val="000000" w:themeColor="text1"/>
          <w:sz w:val="26"/>
          <w:szCs w:val="26"/>
        </w:rPr>
        <w:t>in phonograms embodied in audiovisual works</w:t>
      </w:r>
    </w:p>
    <w:p w:rsidR="007F6C12" w:rsidRDefault="007F6C12" w:rsidP="007F6C12">
      <w:pPr>
        <w:spacing w:after="0" w:line="240" w:lineRule="auto"/>
        <w:jc w:val="both"/>
        <w:rPr>
          <w:rFonts w:eastAsia="Times New Roman" w:cstheme="minorHAnsi"/>
          <w:b/>
          <w:i/>
          <w:color w:val="000000" w:themeColor="text1"/>
          <w:sz w:val="24"/>
          <w:szCs w:val="24"/>
        </w:rPr>
      </w:pPr>
    </w:p>
    <w:p w:rsidR="007F6C12" w:rsidRDefault="007F6C12" w:rsidP="007F6C12">
      <w:pPr>
        <w:spacing w:after="0" w:line="240" w:lineRule="auto"/>
        <w:jc w:val="both"/>
        <w:rPr>
          <w:rFonts w:eastAsia="Times New Roman" w:cstheme="minorHAnsi"/>
          <w:b/>
          <w:i/>
          <w:color w:val="000000" w:themeColor="text1"/>
          <w:sz w:val="24"/>
          <w:szCs w:val="24"/>
        </w:rPr>
      </w:pPr>
      <w:r>
        <w:rPr>
          <w:rFonts w:eastAsia="Times New Roman" w:cstheme="minorHAnsi"/>
          <w:b/>
          <w:i/>
          <w:color w:val="000000" w:themeColor="text1"/>
          <w:sz w:val="24"/>
          <w:szCs w:val="24"/>
        </w:rPr>
        <w:t xml:space="preserve">If, under Atresmedia, </w:t>
      </w:r>
      <w:r w:rsidR="00660AD4">
        <w:rPr>
          <w:rFonts w:eastAsia="Times New Roman" w:cstheme="minorHAnsi"/>
          <w:b/>
          <w:i/>
          <w:color w:val="000000" w:themeColor="text1"/>
          <w:sz w:val="24"/>
          <w:szCs w:val="24"/>
        </w:rPr>
        <w:t xml:space="preserve">performers lost their rights </w:t>
      </w:r>
      <w:r>
        <w:rPr>
          <w:rFonts w:eastAsia="Times New Roman" w:cstheme="minorHAnsi"/>
          <w:b/>
          <w:i/>
          <w:color w:val="000000" w:themeColor="text1"/>
          <w:sz w:val="24"/>
          <w:szCs w:val="24"/>
        </w:rPr>
        <w:t>in their performances fixed in phonograms through their incorporation in</w:t>
      </w:r>
      <w:r w:rsidR="00D92D34">
        <w:rPr>
          <w:rFonts w:eastAsia="Times New Roman" w:cstheme="minorHAnsi"/>
          <w:b/>
          <w:i/>
          <w:color w:val="000000" w:themeColor="text1"/>
          <w:sz w:val="24"/>
          <w:szCs w:val="24"/>
        </w:rPr>
        <w:t>to</w:t>
      </w:r>
      <w:r>
        <w:rPr>
          <w:rFonts w:eastAsia="Times New Roman" w:cstheme="minorHAnsi"/>
          <w:b/>
          <w:i/>
          <w:color w:val="000000" w:themeColor="text1"/>
          <w:sz w:val="24"/>
          <w:szCs w:val="24"/>
        </w:rPr>
        <w:t xml:space="preserve"> audiovisual works, might they enjoy rights in the same as “performances fixed in audiovisual fixations”?         </w:t>
      </w:r>
    </w:p>
    <w:p w:rsidR="007F6C12" w:rsidRDefault="007F6C12" w:rsidP="007F6C12">
      <w:pPr>
        <w:spacing w:after="0" w:line="240" w:lineRule="auto"/>
        <w:jc w:val="both"/>
        <w:rPr>
          <w:rFonts w:eastAsia="Times New Roman" w:cstheme="minorHAnsi"/>
          <w:color w:val="000000" w:themeColor="text1"/>
          <w:sz w:val="24"/>
          <w:szCs w:val="24"/>
        </w:rPr>
      </w:pPr>
    </w:p>
    <w:p w:rsidR="007F6C12" w:rsidRDefault="007F6C12" w:rsidP="007F6C12">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The CJEU </w:t>
      </w:r>
      <w:r w:rsidR="00D148EE">
        <w:rPr>
          <w:rFonts w:eastAsia="Times New Roman" w:cstheme="minorHAnsi"/>
          <w:color w:val="000000" w:themeColor="text1"/>
          <w:sz w:val="24"/>
          <w:szCs w:val="24"/>
        </w:rPr>
        <w:t>has not</w:t>
      </w:r>
      <w:r>
        <w:rPr>
          <w:rFonts w:eastAsia="Times New Roman" w:cstheme="minorHAnsi"/>
          <w:color w:val="000000" w:themeColor="text1"/>
          <w:sz w:val="24"/>
          <w:szCs w:val="24"/>
        </w:rPr>
        <w:t xml:space="preserve"> analyze</w:t>
      </w:r>
      <w:r w:rsidR="00D148EE">
        <w:rPr>
          <w:rFonts w:eastAsia="Times New Roman" w:cstheme="minorHAnsi"/>
          <w:color w:val="000000" w:themeColor="text1"/>
          <w:sz w:val="24"/>
          <w:szCs w:val="24"/>
        </w:rPr>
        <w:t>d</w:t>
      </w:r>
      <w:r>
        <w:rPr>
          <w:rFonts w:eastAsia="Times New Roman" w:cstheme="minorHAnsi"/>
          <w:color w:val="000000" w:themeColor="text1"/>
          <w:sz w:val="24"/>
          <w:szCs w:val="24"/>
        </w:rPr>
        <w:t xml:space="preserve"> in </w:t>
      </w:r>
      <w:r>
        <w:rPr>
          <w:rFonts w:eastAsia="Times New Roman" w:cstheme="minorHAnsi"/>
          <w:i/>
          <w:color w:val="000000" w:themeColor="text1"/>
          <w:sz w:val="24"/>
          <w:szCs w:val="24"/>
        </w:rPr>
        <w:t>Atresmedia</w:t>
      </w:r>
      <w:r>
        <w:rPr>
          <w:rFonts w:eastAsia="Times New Roman" w:cstheme="minorHAnsi"/>
          <w:color w:val="000000" w:themeColor="text1"/>
          <w:sz w:val="24"/>
          <w:szCs w:val="24"/>
        </w:rPr>
        <w:t xml:space="preserve"> the differences between the status of performances embodied in phonograms and in audiovisual fixations. This is understandable since the E.U. and its Member States (with the strange exception of Slovakia) are not party yet to the BTAP.  In spite of this, it is worthwhile considering how the application of the provisions of th</w:t>
      </w:r>
      <w:r w:rsidR="00660AD4">
        <w:rPr>
          <w:rFonts w:eastAsia="Times New Roman" w:cstheme="minorHAnsi"/>
          <w:color w:val="000000" w:themeColor="text1"/>
          <w:sz w:val="24"/>
          <w:szCs w:val="24"/>
        </w:rPr>
        <w:t>at</w:t>
      </w:r>
      <w:r>
        <w:rPr>
          <w:rFonts w:eastAsia="Times New Roman" w:cstheme="minorHAnsi"/>
          <w:color w:val="000000" w:themeColor="text1"/>
          <w:sz w:val="24"/>
          <w:szCs w:val="24"/>
        </w:rPr>
        <w:t xml:space="preserve"> Treaty might influence the protection of the rights in performances fixed in phonograms incorporated in audiovisual fixations (which, as it is discussed below, in fact, are supposed to be fixations in audiovisual </w:t>
      </w:r>
      <w:r>
        <w:rPr>
          <w:rFonts w:eastAsia="Times New Roman" w:cstheme="minorHAnsi"/>
          <w:i/>
          <w:color w:val="000000" w:themeColor="text1"/>
          <w:sz w:val="24"/>
          <w:szCs w:val="24"/>
        </w:rPr>
        <w:t>works</w:t>
      </w:r>
      <w:r>
        <w:rPr>
          <w:rFonts w:eastAsia="Times New Roman" w:cstheme="minorHAnsi"/>
          <w:color w:val="000000" w:themeColor="text1"/>
          <w:sz w:val="24"/>
          <w:szCs w:val="24"/>
        </w:rPr>
        <w:t xml:space="preserve">). It should also be seen that, although the E.U. and </w:t>
      </w:r>
      <w:r w:rsidR="00660AD4">
        <w:rPr>
          <w:rFonts w:eastAsia="Times New Roman" w:cstheme="minorHAnsi"/>
          <w:color w:val="000000" w:themeColor="text1"/>
          <w:sz w:val="24"/>
          <w:szCs w:val="24"/>
        </w:rPr>
        <w:t>the overwhelming majority of its</w:t>
      </w:r>
      <w:r>
        <w:rPr>
          <w:rFonts w:eastAsia="Times New Roman" w:cstheme="minorHAnsi"/>
          <w:color w:val="000000" w:themeColor="text1"/>
          <w:sz w:val="24"/>
          <w:szCs w:val="24"/>
        </w:rPr>
        <w:t xml:space="preserve"> Member States have not ratified the Treaty yet, there are provisions in the E.U. directives and in the national laws of the Member States on the protection of the rights in “audiovisual performances” (which may be suitable to implement the BTAP).  </w:t>
      </w:r>
    </w:p>
    <w:p w:rsidR="007F6C12" w:rsidRDefault="007F6C12" w:rsidP="007F6C12">
      <w:pPr>
        <w:spacing w:after="0" w:line="240" w:lineRule="auto"/>
        <w:jc w:val="both"/>
        <w:rPr>
          <w:rFonts w:eastAsia="Times New Roman" w:cstheme="minorHAnsi"/>
          <w:color w:val="000000" w:themeColor="text1"/>
          <w:sz w:val="24"/>
          <w:szCs w:val="24"/>
        </w:rPr>
      </w:pPr>
    </w:p>
    <w:p w:rsidR="007F6C12" w:rsidRDefault="007F6C12" w:rsidP="007F6C12">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The extension of the analysis to the protection of the rights in performances embodied in audiovisual works seems to be particularly justified since the following question may be asked: if, under </w:t>
      </w:r>
      <w:r>
        <w:rPr>
          <w:rFonts w:eastAsia="Times New Roman" w:cstheme="minorHAnsi"/>
          <w:i/>
          <w:color w:val="000000" w:themeColor="text1"/>
          <w:sz w:val="24"/>
          <w:szCs w:val="24"/>
        </w:rPr>
        <w:t>Atresmedia</w:t>
      </w:r>
      <w:r>
        <w:rPr>
          <w:rFonts w:eastAsia="Times New Roman" w:cstheme="minorHAnsi"/>
          <w:color w:val="000000" w:themeColor="text1"/>
          <w:sz w:val="24"/>
          <w:szCs w:val="24"/>
        </w:rPr>
        <w:t>, the rights in performances embodied in phonograms are not applicable – because, through their incorporation in</w:t>
      </w:r>
      <w:r w:rsidR="00D92D34">
        <w:rPr>
          <w:rFonts w:eastAsia="Times New Roman" w:cstheme="minorHAnsi"/>
          <w:color w:val="000000" w:themeColor="text1"/>
          <w:sz w:val="24"/>
          <w:szCs w:val="24"/>
        </w:rPr>
        <w:t>to</w:t>
      </w:r>
      <w:r>
        <w:rPr>
          <w:rFonts w:eastAsia="Times New Roman" w:cstheme="minorHAnsi"/>
          <w:color w:val="000000" w:themeColor="text1"/>
          <w:sz w:val="24"/>
          <w:szCs w:val="24"/>
        </w:rPr>
        <w:t xml:space="preserve"> audiovisual works, they lose their status of performances fixed in phonograms – should not then they be regarded as performances embodied in audiovisual works and protected as such?       </w:t>
      </w:r>
    </w:p>
    <w:p w:rsidR="007F6C12" w:rsidRDefault="007F6C12" w:rsidP="007F6C12">
      <w:pPr>
        <w:spacing w:after="0" w:line="240" w:lineRule="auto"/>
        <w:jc w:val="both"/>
        <w:rPr>
          <w:rFonts w:eastAsia="Times New Roman" w:cstheme="minorHAnsi"/>
          <w:color w:val="000000" w:themeColor="text1"/>
          <w:sz w:val="24"/>
          <w:szCs w:val="24"/>
        </w:rPr>
      </w:pPr>
    </w:p>
    <w:p w:rsidR="007F6C12" w:rsidRDefault="007F6C12" w:rsidP="007F6C12">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There is good reason to ask this question since the BTAP applies to all performances embodied in audiovisual fixations, including musical performances: </w:t>
      </w:r>
    </w:p>
    <w:p w:rsidR="007F6C12" w:rsidRDefault="007F6C12" w:rsidP="007F6C12">
      <w:pPr>
        <w:spacing w:after="0" w:line="240" w:lineRule="auto"/>
        <w:jc w:val="both"/>
        <w:rPr>
          <w:rFonts w:eastAsia="Times New Roman" w:cstheme="minorHAnsi"/>
          <w:color w:val="000000" w:themeColor="text1"/>
          <w:sz w:val="24"/>
          <w:szCs w:val="24"/>
        </w:rPr>
      </w:pPr>
    </w:p>
    <w:p w:rsidR="007F6C12" w:rsidRDefault="007F6C12" w:rsidP="007F6C12">
      <w:pPr>
        <w:pStyle w:val="Listaszerbekezds"/>
        <w:widowControl/>
        <w:numPr>
          <w:ilvl w:val="0"/>
          <w:numId w:val="5"/>
        </w:numPr>
        <w:tabs>
          <w:tab w:val="left" w:pos="851"/>
        </w:tabs>
        <w:ind w:left="567" w:firstLine="0"/>
        <w:contextualSpacing/>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the protection of the rights of reproduction, distribution, rental, making available to the public, broadcasting and communication to the public under Articles 7 to 11 of the Treaty is applied to all “performances fixed in audiovisual fixations”, and </w:t>
      </w:r>
    </w:p>
    <w:p w:rsidR="007F6C12" w:rsidRDefault="007F6C12" w:rsidP="007F6C12">
      <w:pPr>
        <w:pStyle w:val="Listaszerbekezds"/>
        <w:widowControl/>
        <w:numPr>
          <w:ilvl w:val="0"/>
          <w:numId w:val="5"/>
        </w:numPr>
        <w:tabs>
          <w:tab w:val="left" w:pos="851"/>
        </w:tabs>
        <w:ind w:left="567" w:firstLine="0"/>
        <w:contextualSpacing/>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 the definition of “performers” in Article 2(a) of the Treaty includes, among others, also “singers, musicians, […] and other persons who  […] sing […] or otherwise perform literary and artistic works or expressions of folklore”</w:t>
      </w:r>
      <w:r>
        <w:rPr>
          <w:rStyle w:val="Lbjegyzet-hivatkozs"/>
          <w:rFonts w:eastAsia="Times New Roman" w:cstheme="minorHAnsi"/>
          <w:color w:val="000000" w:themeColor="text1"/>
          <w:sz w:val="24"/>
          <w:szCs w:val="24"/>
        </w:rPr>
        <w:footnoteReference w:id="26"/>
      </w:r>
      <w:r>
        <w:rPr>
          <w:rFonts w:eastAsia="Times New Roman" w:cstheme="minorHAnsi"/>
          <w:color w:val="000000" w:themeColor="text1"/>
          <w:sz w:val="24"/>
          <w:szCs w:val="24"/>
        </w:rPr>
        <w:t xml:space="preserve"> – which means that their performances are also covered by the expression “performances fixed in audiovisual fixations”. </w:t>
      </w:r>
    </w:p>
    <w:p w:rsidR="007F6C12" w:rsidRDefault="007F6C12" w:rsidP="007F6C12">
      <w:pPr>
        <w:tabs>
          <w:tab w:val="left" w:pos="851"/>
        </w:tabs>
        <w:spacing w:after="0" w:line="240" w:lineRule="auto"/>
        <w:jc w:val="both"/>
        <w:rPr>
          <w:rFonts w:eastAsia="Times New Roman" w:cstheme="minorHAnsi"/>
          <w:color w:val="000000" w:themeColor="text1"/>
          <w:sz w:val="24"/>
          <w:szCs w:val="24"/>
        </w:rPr>
      </w:pPr>
    </w:p>
    <w:p w:rsidR="007F6C12" w:rsidRDefault="007F6C12" w:rsidP="007F6C12">
      <w:pPr>
        <w:tabs>
          <w:tab w:val="left" w:pos="851"/>
        </w:tabs>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The question </w:t>
      </w:r>
      <w:r w:rsidR="00660AD4">
        <w:rPr>
          <w:rFonts w:eastAsia="Times New Roman" w:cstheme="minorHAnsi"/>
          <w:color w:val="000000" w:themeColor="text1"/>
          <w:sz w:val="24"/>
          <w:szCs w:val="24"/>
        </w:rPr>
        <w:t xml:space="preserve">that may be asked </w:t>
      </w:r>
      <w:r>
        <w:rPr>
          <w:rFonts w:eastAsia="Times New Roman" w:cstheme="minorHAnsi"/>
          <w:color w:val="000000" w:themeColor="text1"/>
          <w:sz w:val="24"/>
          <w:szCs w:val="24"/>
        </w:rPr>
        <w:t xml:space="preserve">more precisely is whether or not the provisions of the BTAP (and, in accordance with those, the corresponding provisions of the E.U Directives and national laws) apply only to performances </w:t>
      </w:r>
      <w:r w:rsidRPr="00D148EE">
        <w:rPr>
          <w:rFonts w:eastAsia="Times New Roman" w:cstheme="minorHAnsi"/>
          <w:i/>
          <w:color w:val="000000" w:themeColor="text1"/>
          <w:sz w:val="24"/>
          <w:szCs w:val="24"/>
        </w:rPr>
        <w:t>first</w:t>
      </w:r>
      <w:r>
        <w:rPr>
          <w:rFonts w:eastAsia="Times New Roman" w:cstheme="minorHAnsi"/>
          <w:color w:val="000000" w:themeColor="text1"/>
          <w:sz w:val="24"/>
          <w:szCs w:val="24"/>
        </w:rPr>
        <w:t xml:space="preserve"> fixed in an audiovisual fixation</w:t>
      </w:r>
      <w:r w:rsidR="009D416D">
        <w:rPr>
          <w:rStyle w:val="Lbjegyzet-hivatkozs"/>
          <w:rFonts w:eastAsia="Times New Roman" w:cstheme="minorHAnsi"/>
          <w:color w:val="000000" w:themeColor="text1"/>
          <w:sz w:val="24"/>
          <w:szCs w:val="24"/>
        </w:rPr>
        <w:footnoteReference w:id="27"/>
      </w:r>
      <w:r>
        <w:rPr>
          <w:rFonts w:eastAsia="Times New Roman" w:cstheme="minorHAnsi"/>
          <w:color w:val="000000" w:themeColor="text1"/>
          <w:sz w:val="24"/>
          <w:szCs w:val="24"/>
        </w:rPr>
        <w:t xml:space="preserve"> or also to performances fixed before in phonograms and incorporated later. In order to answer this question, not only the provisions of the BTAP but also </w:t>
      </w:r>
      <w:r w:rsidR="00F15868">
        <w:rPr>
          <w:rFonts w:eastAsia="Times New Roman" w:cstheme="minorHAnsi"/>
          <w:color w:val="000000" w:themeColor="text1"/>
          <w:sz w:val="24"/>
          <w:szCs w:val="24"/>
        </w:rPr>
        <w:t xml:space="preserve">those </w:t>
      </w:r>
      <w:r>
        <w:rPr>
          <w:rFonts w:eastAsia="Times New Roman" w:cstheme="minorHAnsi"/>
          <w:color w:val="000000" w:themeColor="text1"/>
          <w:sz w:val="24"/>
          <w:szCs w:val="24"/>
        </w:rPr>
        <w:t xml:space="preserve">of the WPPT should be taken into account, because the definition of “phonogram” in Article 2(b) of the latter </w:t>
      </w:r>
      <w:r w:rsidR="00F15868">
        <w:rPr>
          <w:rFonts w:eastAsia="Times New Roman" w:cstheme="minorHAnsi"/>
          <w:color w:val="000000" w:themeColor="text1"/>
          <w:sz w:val="24"/>
          <w:szCs w:val="24"/>
        </w:rPr>
        <w:t xml:space="preserve">Treaty </w:t>
      </w:r>
      <w:r>
        <w:rPr>
          <w:rFonts w:eastAsia="Times New Roman" w:cstheme="minorHAnsi"/>
          <w:color w:val="000000" w:themeColor="text1"/>
          <w:sz w:val="24"/>
          <w:szCs w:val="24"/>
        </w:rPr>
        <w:t>is determined by distinguishing it from the fixation of sounds incorporated in audiovisual works.</w:t>
      </w:r>
    </w:p>
    <w:p w:rsidR="007F6C12" w:rsidRDefault="007F6C12" w:rsidP="007F6C12">
      <w:pPr>
        <w:tabs>
          <w:tab w:val="left" w:pos="851"/>
        </w:tabs>
        <w:spacing w:after="0" w:line="240" w:lineRule="auto"/>
        <w:jc w:val="both"/>
        <w:rPr>
          <w:rFonts w:eastAsia="Times New Roman" w:cstheme="minorHAnsi"/>
          <w:color w:val="000000" w:themeColor="text1"/>
          <w:sz w:val="24"/>
          <w:szCs w:val="24"/>
        </w:rPr>
      </w:pPr>
    </w:p>
    <w:p w:rsidR="007F6C12" w:rsidRDefault="007F6C12" w:rsidP="007F6C12">
      <w:pPr>
        <w:tabs>
          <w:tab w:val="left" w:pos="851"/>
        </w:tabs>
        <w:spacing w:after="0" w:line="240" w:lineRule="auto"/>
        <w:jc w:val="both"/>
        <w:rPr>
          <w:rFonts w:eastAsia="Times New Roman" w:cstheme="minorHAnsi"/>
          <w:b/>
          <w:i/>
          <w:color w:val="000000" w:themeColor="text1"/>
          <w:sz w:val="24"/>
          <w:szCs w:val="24"/>
        </w:rPr>
      </w:pPr>
      <w:r>
        <w:rPr>
          <w:rFonts w:eastAsia="Times New Roman" w:cstheme="minorHAnsi"/>
          <w:b/>
          <w:i/>
          <w:color w:val="000000" w:themeColor="text1"/>
          <w:sz w:val="24"/>
          <w:szCs w:val="24"/>
        </w:rPr>
        <w:t>Double meanings of the word “fixation”</w:t>
      </w:r>
    </w:p>
    <w:p w:rsidR="007F6C12" w:rsidRDefault="007F6C12" w:rsidP="007F6C12">
      <w:pPr>
        <w:tabs>
          <w:tab w:val="left" w:pos="851"/>
        </w:tabs>
        <w:spacing w:after="0" w:line="240" w:lineRule="auto"/>
        <w:jc w:val="both"/>
        <w:rPr>
          <w:rFonts w:eastAsia="Times New Roman" w:cstheme="minorHAnsi"/>
          <w:color w:val="000000" w:themeColor="text1"/>
          <w:sz w:val="24"/>
          <w:szCs w:val="24"/>
        </w:rPr>
      </w:pPr>
    </w:p>
    <w:p w:rsidR="007F6C12" w:rsidRDefault="007F6C12" w:rsidP="007F6C12">
      <w:pPr>
        <w:tabs>
          <w:tab w:val="left" w:pos="851"/>
        </w:tabs>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Before analyzing the relevant provisions of the WPPT and the WPPT, it is necessary to clarify the double meaning of the word “fixation.” </w:t>
      </w:r>
    </w:p>
    <w:p w:rsidR="007F6C12" w:rsidRDefault="007F6C12" w:rsidP="007F6C12">
      <w:pPr>
        <w:spacing w:after="0" w:line="240" w:lineRule="auto"/>
        <w:jc w:val="both"/>
        <w:rPr>
          <w:rFonts w:eastAsia="Times New Roman" w:cstheme="minorHAnsi"/>
          <w:color w:val="000000" w:themeColor="text1"/>
          <w:sz w:val="24"/>
          <w:szCs w:val="24"/>
        </w:rPr>
      </w:pPr>
    </w:p>
    <w:p w:rsidR="007F6C12" w:rsidRDefault="007F6C12" w:rsidP="007F6C12">
      <w:pPr>
        <w:spacing w:after="0" w:line="240" w:lineRule="auto"/>
        <w:ind w:left="567"/>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First, “fixation” may mean </w:t>
      </w:r>
      <w:r>
        <w:rPr>
          <w:rFonts w:eastAsia="Times New Roman" w:cstheme="minorHAnsi"/>
          <w:i/>
          <w:color w:val="000000" w:themeColor="text1"/>
          <w:sz w:val="24"/>
          <w:szCs w:val="24"/>
        </w:rPr>
        <w:t>an act</w:t>
      </w:r>
      <w:r>
        <w:rPr>
          <w:rFonts w:eastAsia="Times New Roman" w:cstheme="minorHAnsi"/>
          <w:color w:val="000000" w:themeColor="text1"/>
          <w:sz w:val="24"/>
          <w:szCs w:val="24"/>
        </w:rPr>
        <w:t xml:space="preserve">. It is the case in Article 7.1(b) of the Rome Convention (“The protection provided for performers […] shall include the possibility of preventing […] the fixation, without their consent, of their unfixed performances”), in Article 6(ii) of the WPPT and also in Article 6(ii) of the BTAP (“Performers shall enjoy the exclusive right of authorizing, as regards their performances […] the fixation of their unfixed performances”). </w:t>
      </w:r>
    </w:p>
    <w:p w:rsidR="007F6C12" w:rsidRDefault="007F6C12" w:rsidP="007F6C12">
      <w:pPr>
        <w:spacing w:after="0" w:line="240" w:lineRule="auto"/>
        <w:ind w:left="567"/>
        <w:jc w:val="both"/>
        <w:rPr>
          <w:rFonts w:eastAsia="Times New Roman" w:cstheme="minorHAnsi"/>
          <w:color w:val="000000" w:themeColor="text1"/>
          <w:sz w:val="24"/>
          <w:szCs w:val="24"/>
        </w:rPr>
      </w:pPr>
    </w:p>
    <w:p w:rsidR="007F6C12" w:rsidRDefault="007F6C12" w:rsidP="007F6C12">
      <w:pPr>
        <w:spacing w:after="0" w:line="240" w:lineRule="auto"/>
        <w:ind w:left="567"/>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“Fixation” means an act – and it is used even in various verb forms – also in Rome Articles 2.1(a) and (b) (“first fixed”) and 3(c) (“first fixes”), as well as in WPPT and BTAP articles (including all provisions on exclusive rights) where the expressions “performances fixed in phonograms” and “performances fixed in audiovisual fixations” are used, respectively.  It is also an act in the key article of the BTAP, Article 12 on the Transfer of Rights: </w:t>
      </w:r>
      <w:r>
        <w:rPr>
          <w:iCs/>
          <w:sz w:val="24"/>
          <w:szCs w:val="24"/>
        </w:rPr>
        <w:t>“once a performer has consented to fixation of his or her performance in an audiovisual fixation.”</w:t>
      </w:r>
      <w:r>
        <w:rPr>
          <w:rStyle w:val="Lbjegyzet-hivatkozs"/>
          <w:iCs/>
          <w:sz w:val="24"/>
          <w:szCs w:val="24"/>
        </w:rPr>
        <w:footnoteReference w:id="28"/>
      </w:r>
      <w:r>
        <w:rPr>
          <w:rFonts w:eastAsia="Times New Roman" w:cstheme="minorHAnsi"/>
          <w:color w:val="000000" w:themeColor="text1"/>
          <w:sz w:val="24"/>
          <w:szCs w:val="24"/>
        </w:rPr>
        <w:t xml:space="preserve">  </w:t>
      </w:r>
    </w:p>
    <w:p w:rsidR="007F6C12" w:rsidRDefault="007F6C12" w:rsidP="007F6C12">
      <w:pPr>
        <w:spacing w:after="0" w:line="240" w:lineRule="auto"/>
        <w:ind w:left="567"/>
        <w:jc w:val="both"/>
        <w:rPr>
          <w:rFonts w:eastAsia="Times New Roman" w:cstheme="minorHAnsi"/>
          <w:color w:val="000000" w:themeColor="text1"/>
          <w:sz w:val="24"/>
          <w:szCs w:val="24"/>
        </w:rPr>
      </w:pPr>
    </w:p>
    <w:p w:rsidR="007F6C12" w:rsidRDefault="007F6C12" w:rsidP="007F6C12">
      <w:pPr>
        <w:spacing w:after="0" w:line="240" w:lineRule="auto"/>
        <w:ind w:left="567"/>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Second, it may mean </w:t>
      </w:r>
      <w:r>
        <w:rPr>
          <w:rFonts w:eastAsia="Times New Roman" w:cstheme="minorHAnsi"/>
          <w:i/>
          <w:color w:val="000000" w:themeColor="text1"/>
          <w:sz w:val="24"/>
          <w:szCs w:val="24"/>
        </w:rPr>
        <w:t>a production</w:t>
      </w:r>
      <w:r>
        <w:rPr>
          <w:rFonts w:eastAsia="Times New Roman" w:cstheme="minorHAnsi"/>
          <w:color w:val="000000" w:themeColor="text1"/>
          <w:sz w:val="24"/>
          <w:szCs w:val="24"/>
        </w:rPr>
        <w:t xml:space="preserve"> and, as such, a </w:t>
      </w:r>
      <w:r>
        <w:rPr>
          <w:rFonts w:eastAsia="Times New Roman" w:cstheme="minorHAnsi"/>
          <w:i/>
          <w:color w:val="000000" w:themeColor="text1"/>
          <w:sz w:val="24"/>
          <w:szCs w:val="24"/>
        </w:rPr>
        <w:t>subject matter</w:t>
      </w:r>
      <w:r>
        <w:rPr>
          <w:rFonts w:eastAsia="Times New Roman" w:cstheme="minorHAnsi"/>
          <w:color w:val="000000" w:themeColor="text1"/>
          <w:sz w:val="24"/>
          <w:szCs w:val="24"/>
        </w:rPr>
        <w:t xml:space="preserve"> of protection; as in Rome Article 3(b) and (e) on the definitions of “phonogram” (“exclusively oral fixation”) and “reproduction” (“making of a copy or copies of a fixation”), in WPPP Article 2(b) on the definition of “phonogram” (“fixation of the sounds of a performance […] other than in the form of a fixation incorporated in”, etc.) and (c) on the definition of “fixation” (“the embodiment of sounds […] from which they can be perceived”, etc.)</w:t>
      </w:r>
    </w:p>
    <w:p w:rsidR="007F6C12" w:rsidRDefault="007F6C12" w:rsidP="007F6C12">
      <w:pPr>
        <w:spacing w:after="0" w:line="240" w:lineRule="auto"/>
        <w:ind w:left="567"/>
        <w:jc w:val="both"/>
        <w:rPr>
          <w:rFonts w:eastAsia="Times New Roman" w:cstheme="minorHAnsi"/>
          <w:color w:val="000000" w:themeColor="text1"/>
          <w:sz w:val="24"/>
          <w:szCs w:val="24"/>
        </w:rPr>
      </w:pPr>
    </w:p>
    <w:p w:rsidR="007F6C12" w:rsidRDefault="007F6C12" w:rsidP="007F6C12">
      <w:pPr>
        <w:spacing w:after="0" w:line="240" w:lineRule="auto"/>
        <w:ind w:left="567"/>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“Fixation” is a subject matter also in the various provisions of the BTAP on the definition and the rights in “audiovisual fixations” and it </w:t>
      </w:r>
      <w:r w:rsidR="00615C09">
        <w:rPr>
          <w:rFonts w:eastAsia="Times New Roman" w:cstheme="minorHAnsi"/>
          <w:color w:val="000000" w:themeColor="text1"/>
          <w:sz w:val="24"/>
          <w:szCs w:val="24"/>
        </w:rPr>
        <w:t>has</w:t>
      </w:r>
      <w:r>
        <w:rPr>
          <w:rFonts w:eastAsia="Times New Roman" w:cstheme="minorHAnsi"/>
          <w:color w:val="000000" w:themeColor="text1"/>
          <w:sz w:val="24"/>
          <w:szCs w:val="24"/>
        </w:rPr>
        <w:t xml:space="preserve"> the same meaning in Article 12 where this term is used. (It shows the Janus-faced nature of the words “fixed” and “fixation” that, although in the expression “performances fixed in audiovisual fixations”, the word “fixed” appears as a passive form of the verb “to be fixed”, the entire expression refers to the subject matter of protection.)      </w:t>
      </w:r>
    </w:p>
    <w:p w:rsidR="007F6C12" w:rsidRDefault="007F6C12" w:rsidP="007F6C12">
      <w:pPr>
        <w:spacing w:after="0" w:line="240" w:lineRule="auto"/>
        <w:jc w:val="both"/>
        <w:rPr>
          <w:rFonts w:eastAsia="Times New Roman" w:cstheme="minorHAnsi"/>
          <w:color w:val="000000" w:themeColor="text1"/>
          <w:sz w:val="24"/>
          <w:szCs w:val="24"/>
        </w:rPr>
      </w:pPr>
    </w:p>
    <w:p w:rsidR="007F6C12" w:rsidRDefault="007F6C12" w:rsidP="007F6C12">
      <w:pPr>
        <w:spacing w:after="0" w:line="240" w:lineRule="auto"/>
        <w:jc w:val="both"/>
        <w:rPr>
          <w:rFonts w:eastAsia="Times New Roman" w:cstheme="minorHAnsi"/>
          <w:b/>
          <w:i/>
          <w:color w:val="000000" w:themeColor="text1"/>
          <w:sz w:val="24"/>
          <w:szCs w:val="24"/>
        </w:rPr>
      </w:pPr>
      <w:r>
        <w:rPr>
          <w:rFonts w:eastAsia="Times New Roman" w:cstheme="minorHAnsi"/>
          <w:b/>
          <w:i/>
          <w:color w:val="000000" w:themeColor="text1"/>
          <w:sz w:val="24"/>
          <w:szCs w:val="24"/>
        </w:rPr>
        <w:t xml:space="preserve">The relevant provisions of the WPPT and the BTAP  </w:t>
      </w:r>
    </w:p>
    <w:p w:rsidR="007F6C12" w:rsidRDefault="007F6C12" w:rsidP="007F6C12">
      <w:pPr>
        <w:spacing w:after="0" w:line="240" w:lineRule="auto"/>
        <w:jc w:val="both"/>
        <w:rPr>
          <w:rFonts w:eastAsia="Times New Roman" w:cstheme="minorHAnsi"/>
          <w:b/>
          <w:i/>
          <w:color w:val="000000" w:themeColor="text1"/>
          <w:sz w:val="24"/>
          <w:szCs w:val="24"/>
        </w:rPr>
      </w:pPr>
    </w:p>
    <w:p w:rsidR="007F6C12" w:rsidRDefault="007F6C12" w:rsidP="007F6C12">
      <w:pPr>
        <w:spacing w:after="0" w:line="240" w:lineRule="auto"/>
        <w:jc w:val="both"/>
        <w:rPr>
          <w:rFonts w:eastAsia="Times New Roman" w:cstheme="minorHAnsi"/>
          <w:color w:val="FF0000"/>
          <w:sz w:val="24"/>
          <w:szCs w:val="24"/>
        </w:rPr>
      </w:pPr>
      <w:r>
        <w:rPr>
          <w:rFonts w:eastAsia="Times New Roman" w:cstheme="minorHAnsi"/>
          <w:color w:val="000000" w:themeColor="text1"/>
          <w:sz w:val="24"/>
          <w:szCs w:val="24"/>
        </w:rPr>
        <w:t>After this clarification, all th</w:t>
      </w:r>
      <w:r w:rsidR="00615C09">
        <w:rPr>
          <w:rFonts w:eastAsia="Times New Roman" w:cstheme="minorHAnsi"/>
          <w:color w:val="000000" w:themeColor="text1"/>
          <w:sz w:val="24"/>
          <w:szCs w:val="24"/>
        </w:rPr>
        <w:t>ose</w:t>
      </w:r>
      <w:r>
        <w:rPr>
          <w:rFonts w:eastAsia="Times New Roman" w:cstheme="minorHAnsi"/>
          <w:color w:val="000000" w:themeColor="text1"/>
          <w:sz w:val="24"/>
          <w:szCs w:val="24"/>
        </w:rPr>
        <w:t xml:space="preserve"> provisions of the BTAP and the WPPT are to be reviewed together that may be relevant from the viewpoint of the question of whether or not performances embodied in pre-existing phonograms may enjoy protection under the BTAP when incorporated in audiovisual fixations (to certain terms, emphasis added): </w:t>
      </w:r>
    </w:p>
    <w:p w:rsidR="007F6C12" w:rsidRDefault="007F6C12" w:rsidP="007F6C12">
      <w:pPr>
        <w:spacing w:after="0" w:line="240" w:lineRule="auto"/>
        <w:jc w:val="both"/>
        <w:rPr>
          <w:rFonts w:eastAsia="Times New Roman" w:cstheme="minorHAnsi"/>
          <w:color w:val="000000" w:themeColor="text1"/>
          <w:sz w:val="24"/>
          <w:szCs w:val="24"/>
        </w:rPr>
      </w:pPr>
    </w:p>
    <w:p w:rsidR="007F6C12" w:rsidRDefault="007F6C12" w:rsidP="007F6C12">
      <w:pPr>
        <w:spacing w:after="0" w:line="240" w:lineRule="auto"/>
        <w:ind w:left="567"/>
        <w:jc w:val="both"/>
        <w:rPr>
          <w:rFonts w:eastAsia="Times New Roman" w:cstheme="minorHAnsi"/>
          <w:sz w:val="24"/>
          <w:szCs w:val="24"/>
          <w:lang w:val="en" w:eastAsia="hu-HU"/>
        </w:rPr>
      </w:pPr>
      <w:r>
        <w:rPr>
          <w:rFonts w:eastAsia="Times New Roman" w:cstheme="minorHAnsi"/>
          <w:iCs/>
          <w:sz w:val="24"/>
          <w:szCs w:val="24"/>
          <w:lang w:eastAsia="hu-HU"/>
        </w:rPr>
        <w:t xml:space="preserve">WPPT, Article </w:t>
      </w:r>
      <w:r>
        <w:rPr>
          <w:rFonts w:eastAsia="Times New Roman" w:cstheme="minorHAnsi"/>
          <w:iCs/>
          <w:sz w:val="24"/>
          <w:szCs w:val="24"/>
          <w:lang w:val="en" w:eastAsia="hu-HU"/>
        </w:rPr>
        <w:t xml:space="preserve">2(a) </w:t>
      </w:r>
      <w:r>
        <w:rPr>
          <w:rFonts w:eastAsia="Times New Roman" w:cstheme="minorHAnsi"/>
          <w:i/>
          <w:iCs/>
          <w:sz w:val="24"/>
          <w:szCs w:val="24"/>
          <w:lang w:val="en" w:eastAsia="hu-HU"/>
        </w:rPr>
        <w:t>and</w:t>
      </w:r>
      <w:r>
        <w:rPr>
          <w:rFonts w:eastAsia="Times New Roman" w:cstheme="minorHAnsi"/>
          <w:iCs/>
          <w:sz w:val="24"/>
          <w:szCs w:val="24"/>
          <w:lang w:val="en" w:eastAsia="hu-HU"/>
        </w:rPr>
        <w:t xml:space="preserve"> BTAP 2(a):</w:t>
      </w:r>
      <w:r>
        <w:rPr>
          <w:rFonts w:eastAsia="Times New Roman" w:cstheme="minorHAnsi"/>
          <w:sz w:val="24"/>
          <w:szCs w:val="24"/>
          <w:lang w:val="en" w:eastAsia="hu-HU"/>
        </w:rPr>
        <w:t xml:space="preserve"> “performers” are actors, </w:t>
      </w:r>
      <w:r>
        <w:rPr>
          <w:rFonts w:eastAsia="Times New Roman" w:cstheme="minorHAnsi"/>
          <w:i/>
          <w:sz w:val="24"/>
          <w:szCs w:val="24"/>
          <w:lang w:val="en" w:eastAsia="hu-HU"/>
        </w:rPr>
        <w:t>singers, musicians</w:t>
      </w:r>
      <w:r>
        <w:rPr>
          <w:rFonts w:eastAsia="Times New Roman" w:cstheme="minorHAnsi"/>
          <w:sz w:val="24"/>
          <w:szCs w:val="24"/>
          <w:lang w:val="en" w:eastAsia="hu-HU"/>
        </w:rPr>
        <w:t xml:space="preserve">, dancers, </w:t>
      </w:r>
      <w:r>
        <w:rPr>
          <w:rFonts w:eastAsia="Times New Roman" w:cstheme="minorHAnsi"/>
          <w:i/>
          <w:sz w:val="24"/>
          <w:szCs w:val="24"/>
          <w:lang w:val="en" w:eastAsia="hu-HU"/>
        </w:rPr>
        <w:t>and other persons who</w:t>
      </w:r>
      <w:r>
        <w:rPr>
          <w:rFonts w:eastAsia="Times New Roman" w:cstheme="minorHAnsi"/>
          <w:sz w:val="24"/>
          <w:szCs w:val="24"/>
          <w:lang w:val="en" w:eastAsia="hu-HU"/>
        </w:rPr>
        <w:t xml:space="preserve"> act, </w:t>
      </w:r>
      <w:r>
        <w:rPr>
          <w:rFonts w:eastAsia="Times New Roman" w:cstheme="minorHAnsi"/>
          <w:i/>
          <w:sz w:val="24"/>
          <w:szCs w:val="24"/>
          <w:lang w:val="en" w:eastAsia="hu-HU"/>
        </w:rPr>
        <w:t>sing, deliver, declaim</w:t>
      </w:r>
      <w:r>
        <w:rPr>
          <w:rFonts w:eastAsia="Times New Roman" w:cstheme="minorHAnsi"/>
          <w:sz w:val="24"/>
          <w:szCs w:val="24"/>
          <w:lang w:val="en" w:eastAsia="hu-HU"/>
        </w:rPr>
        <w:t xml:space="preserve">, play in, interpret, </w:t>
      </w:r>
      <w:r>
        <w:rPr>
          <w:rFonts w:eastAsia="Times New Roman" w:cstheme="minorHAnsi"/>
          <w:i/>
          <w:sz w:val="24"/>
          <w:szCs w:val="24"/>
          <w:lang w:val="en" w:eastAsia="hu-HU"/>
        </w:rPr>
        <w:t>or otherwise perform</w:t>
      </w:r>
      <w:r>
        <w:rPr>
          <w:rFonts w:eastAsia="Times New Roman" w:cstheme="minorHAnsi"/>
          <w:sz w:val="24"/>
          <w:szCs w:val="24"/>
          <w:lang w:val="en" w:eastAsia="hu-HU"/>
        </w:rPr>
        <w:t xml:space="preserve"> literary or artistic works or expressions of folklore;</w:t>
      </w:r>
    </w:p>
    <w:p w:rsidR="007F6C12" w:rsidRDefault="007F6C12" w:rsidP="007F6C12">
      <w:pPr>
        <w:spacing w:after="0" w:line="240" w:lineRule="auto"/>
        <w:ind w:left="567"/>
        <w:jc w:val="both"/>
        <w:rPr>
          <w:rFonts w:eastAsia="Times New Roman" w:cstheme="minorHAnsi"/>
          <w:sz w:val="24"/>
          <w:szCs w:val="24"/>
          <w:lang w:val="en" w:eastAsia="hu-HU"/>
        </w:rPr>
      </w:pPr>
    </w:p>
    <w:p w:rsidR="007F6C12" w:rsidRDefault="007F6C12" w:rsidP="007F6C12">
      <w:pPr>
        <w:spacing w:after="0" w:line="240" w:lineRule="auto"/>
        <w:ind w:left="567"/>
        <w:jc w:val="both"/>
        <w:rPr>
          <w:rFonts w:eastAsia="Times New Roman" w:cstheme="minorHAnsi"/>
          <w:sz w:val="24"/>
          <w:szCs w:val="24"/>
          <w:lang w:val="en" w:eastAsia="hu-HU"/>
        </w:rPr>
      </w:pPr>
      <w:r>
        <w:rPr>
          <w:rFonts w:eastAsia="Times New Roman" w:cstheme="minorHAnsi"/>
          <w:sz w:val="24"/>
          <w:szCs w:val="24"/>
          <w:lang w:val="en" w:eastAsia="hu-HU"/>
        </w:rPr>
        <w:t xml:space="preserve">WPPT, Article 2(b):  “phonogram” means the </w:t>
      </w:r>
      <w:r>
        <w:rPr>
          <w:rFonts w:eastAsia="Times New Roman" w:cstheme="minorHAnsi"/>
          <w:i/>
          <w:sz w:val="24"/>
          <w:szCs w:val="24"/>
          <w:lang w:val="en" w:eastAsia="hu-HU"/>
        </w:rPr>
        <w:t>fixation of the sounds</w:t>
      </w:r>
      <w:r>
        <w:rPr>
          <w:rFonts w:eastAsia="Times New Roman" w:cstheme="minorHAnsi"/>
          <w:sz w:val="24"/>
          <w:szCs w:val="24"/>
          <w:lang w:val="en" w:eastAsia="hu-HU"/>
        </w:rPr>
        <w:t xml:space="preserve"> of a performance or of other sounds, or of a representation of sounds, </w:t>
      </w:r>
      <w:r>
        <w:rPr>
          <w:rFonts w:eastAsia="Times New Roman" w:cstheme="minorHAnsi"/>
          <w:i/>
          <w:sz w:val="24"/>
          <w:szCs w:val="24"/>
          <w:lang w:val="en" w:eastAsia="hu-HU"/>
        </w:rPr>
        <w:t>other than in the form of a fixation incorporated in</w:t>
      </w:r>
      <w:r>
        <w:rPr>
          <w:rFonts w:eastAsia="Times New Roman" w:cstheme="minorHAnsi"/>
          <w:sz w:val="24"/>
          <w:szCs w:val="24"/>
          <w:lang w:val="en" w:eastAsia="hu-HU"/>
        </w:rPr>
        <w:t xml:space="preserve"> a cinematographic or other </w:t>
      </w:r>
      <w:r>
        <w:rPr>
          <w:rFonts w:eastAsia="Times New Roman" w:cstheme="minorHAnsi"/>
          <w:i/>
          <w:sz w:val="24"/>
          <w:szCs w:val="24"/>
          <w:lang w:val="en" w:eastAsia="hu-HU"/>
        </w:rPr>
        <w:t>audiovisual work</w:t>
      </w:r>
      <w:r>
        <w:rPr>
          <w:rFonts w:eastAsia="Times New Roman" w:cstheme="minorHAnsi"/>
          <w:sz w:val="24"/>
          <w:szCs w:val="24"/>
          <w:lang w:val="en" w:eastAsia="hu-HU"/>
        </w:rPr>
        <w:t xml:space="preserve">; </w:t>
      </w:r>
    </w:p>
    <w:p w:rsidR="007F6C12" w:rsidRDefault="007F6C12" w:rsidP="007F6C12">
      <w:pPr>
        <w:spacing w:after="0" w:line="240" w:lineRule="auto"/>
        <w:ind w:left="567"/>
        <w:jc w:val="both"/>
        <w:rPr>
          <w:sz w:val="24"/>
          <w:szCs w:val="24"/>
        </w:rPr>
      </w:pPr>
    </w:p>
    <w:p w:rsidR="007F6C12" w:rsidRDefault="007F6C12" w:rsidP="007F6C12">
      <w:pPr>
        <w:spacing w:after="0" w:line="240" w:lineRule="auto"/>
        <w:ind w:left="567"/>
        <w:jc w:val="both"/>
      </w:pPr>
      <w:r>
        <w:rPr>
          <w:sz w:val="24"/>
          <w:szCs w:val="24"/>
        </w:rPr>
        <w:t xml:space="preserve">WPPT, agreed statement concerning Article 2(b): </w:t>
      </w:r>
      <w:r>
        <w:rPr>
          <w:iCs/>
          <w:sz w:val="24"/>
          <w:szCs w:val="24"/>
        </w:rPr>
        <w:t xml:space="preserve">It is understood that the definition of phonogram provided in Article 2(b) </w:t>
      </w:r>
      <w:r>
        <w:rPr>
          <w:i/>
          <w:iCs/>
          <w:sz w:val="24"/>
          <w:szCs w:val="24"/>
        </w:rPr>
        <w:t>does not suggest that rights in the phonogram are in any way affected through their incorporation</w:t>
      </w:r>
      <w:r>
        <w:rPr>
          <w:iCs/>
          <w:sz w:val="24"/>
          <w:szCs w:val="24"/>
        </w:rPr>
        <w:t xml:space="preserve"> into a cinematographic or other</w:t>
      </w:r>
      <w:r>
        <w:rPr>
          <w:iCs/>
        </w:rPr>
        <w:t xml:space="preserve"> audiovisual work.</w:t>
      </w:r>
    </w:p>
    <w:p w:rsidR="007F6C12" w:rsidRDefault="007F6C12" w:rsidP="007F6C12">
      <w:pPr>
        <w:spacing w:after="0" w:line="240" w:lineRule="auto"/>
        <w:jc w:val="both"/>
      </w:pPr>
    </w:p>
    <w:p w:rsidR="007F6C12" w:rsidRDefault="007F6C12" w:rsidP="007F6C12">
      <w:pPr>
        <w:spacing w:after="0" w:line="240" w:lineRule="auto"/>
        <w:ind w:left="567"/>
        <w:jc w:val="both"/>
        <w:rPr>
          <w:sz w:val="24"/>
          <w:szCs w:val="24"/>
        </w:rPr>
      </w:pPr>
      <w:r>
        <w:rPr>
          <w:sz w:val="24"/>
          <w:szCs w:val="24"/>
        </w:rPr>
        <w:t xml:space="preserve">WPPT, Article 2(c) </w:t>
      </w:r>
      <w:r>
        <w:rPr>
          <w:iCs/>
          <w:sz w:val="24"/>
          <w:szCs w:val="24"/>
        </w:rPr>
        <w:t xml:space="preserve">“fixation” means the </w:t>
      </w:r>
      <w:r>
        <w:rPr>
          <w:i/>
          <w:iCs/>
          <w:sz w:val="24"/>
          <w:szCs w:val="24"/>
        </w:rPr>
        <w:t>embodiment of sounds</w:t>
      </w:r>
      <w:r>
        <w:rPr>
          <w:iCs/>
          <w:sz w:val="24"/>
          <w:szCs w:val="24"/>
        </w:rPr>
        <w:t>, or of the representations thereof, from which they can be perceived, reproduced or communicated through a device</w:t>
      </w:r>
      <w:r>
        <w:rPr>
          <w:sz w:val="24"/>
          <w:szCs w:val="24"/>
        </w:rPr>
        <w:t>;</w:t>
      </w:r>
    </w:p>
    <w:p w:rsidR="007F6C12" w:rsidRDefault="007F6C12" w:rsidP="007F6C12">
      <w:pPr>
        <w:spacing w:after="0" w:line="240" w:lineRule="auto"/>
        <w:ind w:left="567"/>
        <w:jc w:val="both"/>
      </w:pPr>
    </w:p>
    <w:p w:rsidR="007F6C12" w:rsidRDefault="007F6C12" w:rsidP="007F6C12">
      <w:pPr>
        <w:spacing w:after="0" w:line="240" w:lineRule="auto"/>
        <w:ind w:left="567"/>
        <w:jc w:val="both"/>
      </w:pPr>
      <w:r>
        <w:t xml:space="preserve">BTAP, Article 1(1) and (3): </w:t>
      </w:r>
    </w:p>
    <w:p w:rsidR="007F6C12" w:rsidRDefault="007F6C12" w:rsidP="007F6C12">
      <w:pPr>
        <w:shd w:val="clear" w:color="auto" w:fill="FFFFFF"/>
        <w:spacing w:after="0" w:line="240" w:lineRule="auto"/>
        <w:ind w:left="567"/>
        <w:rPr>
          <w:rFonts w:eastAsia="Times New Roman" w:cstheme="minorHAnsi"/>
          <w:sz w:val="24"/>
          <w:szCs w:val="24"/>
          <w:lang w:val="en" w:eastAsia="hu-HU"/>
        </w:rPr>
      </w:pPr>
      <w:r>
        <w:rPr>
          <w:rFonts w:eastAsia="Times New Roman" w:cstheme="minorHAnsi"/>
          <w:sz w:val="24"/>
          <w:szCs w:val="24"/>
          <w:lang w:val="en" w:eastAsia="hu-HU"/>
        </w:rPr>
        <w:t xml:space="preserve">(1) </w:t>
      </w:r>
      <w:r>
        <w:rPr>
          <w:rFonts w:eastAsia="Times New Roman" w:cstheme="minorHAnsi"/>
          <w:i/>
          <w:sz w:val="24"/>
          <w:szCs w:val="24"/>
          <w:lang w:val="en" w:eastAsia="hu-HU"/>
        </w:rPr>
        <w:t>Nothing in this Treaty shall derogate from existing obligations</w:t>
      </w:r>
      <w:r>
        <w:rPr>
          <w:rFonts w:eastAsia="Times New Roman" w:cstheme="minorHAnsi"/>
          <w:sz w:val="24"/>
          <w:szCs w:val="24"/>
          <w:lang w:val="en" w:eastAsia="hu-HU"/>
        </w:rPr>
        <w:t xml:space="preserve"> that Contracting Parties have to each other </w:t>
      </w:r>
      <w:r>
        <w:rPr>
          <w:rFonts w:eastAsia="Times New Roman" w:cstheme="minorHAnsi"/>
          <w:i/>
          <w:sz w:val="24"/>
          <w:szCs w:val="24"/>
          <w:lang w:val="en" w:eastAsia="hu-HU"/>
        </w:rPr>
        <w:t>under the WPPT</w:t>
      </w:r>
      <w:r>
        <w:rPr>
          <w:rFonts w:eastAsia="Times New Roman" w:cstheme="minorHAnsi"/>
          <w:sz w:val="24"/>
          <w:szCs w:val="24"/>
          <w:lang w:val="en" w:eastAsia="hu-HU"/>
        </w:rPr>
        <w:t xml:space="preserve"> or the International Convention for the Protection of Performers, Producers of Phonograms and Broadcasting Organizations done in Rome on October 26, 1961. […] </w:t>
      </w:r>
    </w:p>
    <w:p w:rsidR="007F6C12" w:rsidRDefault="007F6C12" w:rsidP="007F6C12">
      <w:pPr>
        <w:shd w:val="clear" w:color="auto" w:fill="FFFFFF"/>
        <w:spacing w:after="0" w:line="240" w:lineRule="auto"/>
        <w:ind w:left="567"/>
        <w:rPr>
          <w:rFonts w:eastAsia="Times New Roman" w:cstheme="minorHAnsi"/>
          <w:sz w:val="24"/>
          <w:szCs w:val="24"/>
          <w:lang w:val="en" w:eastAsia="hu-HU"/>
        </w:rPr>
      </w:pPr>
      <w:r>
        <w:rPr>
          <w:rFonts w:eastAsia="Times New Roman" w:cstheme="minorHAnsi"/>
          <w:sz w:val="24"/>
          <w:szCs w:val="24"/>
          <w:lang w:val="en" w:eastAsia="hu-HU"/>
        </w:rPr>
        <w:t xml:space="preserve">(3) This Treaty shall not have any connection with treaties other than the WPPT, nor </w:t>
      </w:r>
      <w:r>
        <w:rPr>
          <w:rFonts w:eastAsia="Times New Roman" w:cstheme="minorHAnsi"/>
          <w:i/>
          <w:sz w:val="24"/>
          <w:szCs w:val="24"/>
          <w:lang w:val="en" w:eastAsia="hu-HU"/>
        </w:rPr>
        <w:t>shall it prejudice any rights and obligations under any other treaties</w:t>
      </w:r>
      <w:r>
        <w:rPr>
          <w:rFonts w:eastAsia="Times New Roman" w:cstheme="minorHAnsi"/>
          <w:sz w:val="24"/>
          <w:szCs w:val="24"/>
          <w:lang w:val="en" w:eastAsia="hu-HU"/>
        </w:rPr>
        <w:t>.</w:t>
      </w:r>
    </w:p>
    <w:p w:rsidR="007F6C12" w:rsidRDefault="007F6C12" w:rsidP="007F6C12">
      <w:pPr>
        <w:shd w:val="clear" w:color="auto" w:fill="FFFFFF"/>
        <w:spacing w:after="0" w:line="240" w:lineRule="auto"/>
        <w:ind w:left="567"/>
        <w:rPr>
          <w:rFonts w:eastAsia="Times New Roman" w:cstheme="minorHAnsi"/>
          <w:sz w:val="24"/>
          <w:szCs w:val="24"/>
          <w:lang w:val="en" w:eastAsia="hu-HU"/>
        </w:rPr>
      </w:pPr>
    </w:p>
    <w:p w:rsidR="007F6C12" w:rsidRDefault="007F6C12" w:rsidP="007F6C12">
      <w:pPr>
        <w:spacing w:after="0" w:line="240" w:lineRule="auto"/>
        <w:ind w:left="567"/>
        <w:jc w:val="both"/>
        <w:rPr>
          <w:rFonts w:eastAsia="Times New Roman" w:cstheme="minorHAnsi"/>
          <w:sz w:val="24"/>
          <w:szCs w:val="24"/>
          <w:lang w:eastAsia="hu-HU"/>
        </w:rPr>
      </w:pPr>
      <w:r>
        <w:rPr>
          <w:rFonts w:eastAsia="Times New Roman" w:cstheme="minorHAnsi"/>
          <w:sz w:val="24"/>
          <w:szCs w:val="24"/>
          <w:lang w:eastAsia="hu-HU"/>
        </w:rPr>
        <w:t xml:space="preserve">BTAP, agreed statement concerning Article 1: It is understood that </w:t>
      </w:r>
      <w:r>
        <w:rPr>
          <w:rFonts w:eastAsia="Times New Roman" w:cstheme="minorHAnsi"/>
          <w:i/>
          <w:sz w:val="24"/>
          <w:szCs w:val="24"/>
          <w:lang w:eastAsia="hu-HU"/>
        </w:rPr>
        <w:t>nothing in this Treaty affects any rights or obligations under</w:t>
      </w:r>
      <w:r>
        <w:rPr>
          <w:rFonts w:eastAsia="Times New Roman" w:cstheme="minorHAnsi"/>
          <w:sz w:val="24"/>
          <w:szCs w:val="24"/>
          <w:lang w:eastAsia="hu-HU"/>
        </w:rPr>
        <w:t xml:space="preserve"> </w:t>
      </w:r>
      <w:r>
        <w:rPr>
          <w:rFonts w:eastAsia="Times New Roman" w:cstheme="minorHAnsi"/>
          <w:i/>
          <w:sz w:val="24"/>
          <w:szCs w:val="24"/>
          <w:lang w:eastAsia="hu-HU"/>
        </w:rPr>
        <w:t>the</w:t>
      </w:r>
      <w:r>
        <w:rPr>
          <w:rFonts w:eastAsia="Times New Roman" w:cstheme="minorHAnsi"/>
          <w:sz w:val="24"/>
          <w:szCs w:val="24"/>
          <w:lang w:eastAsia="hu-HU"/>
        </w:rPr>
        <w:t xml:space="preserve"> WIPO Performances and Phonograms Treaty (</w:t>
      </w:r>
      <w:r>
        <w:rPr>
          <w:rFonts w:eastAsia="Times New Roman" w:cstheme="minorHAnsi"/>
          <w:i/>
          <w:sz w:val="24"/>
          <w:szCs w:val="24"/>
          <w:lang w:eastAsia="hu-HU"/>
        </w:rPr>
        <w:t>WPPT</w:t>
      </w:r>
      <w:r>
        <w:rPr>
          <w:rFonts w:eastAsia="Times New Roman" w:cstheme="minorHAnsi"/>
          <w:sz w:val="24"/>
          <w:szCs w:val="24"/>
          <w:lang w:eastAsia="hu-HU"/>
        </w:rPr>
        <w:t>) or their interpretation […]</w:t>
      </w:r>
    </w:p>
    <w:p w:rsidR="007F6C12" w:rsidRDefault="007F6C12" w:rsidP="007F6C12">
      <w:pPr>
        <w:spacing w:after="0" w:line="240" w:lineRule="auto"/>
        <w:ind w:left="567"/>
        <w:jc w:val="both"/>
        <w:rPr>
          <w:rFonts w:eastAsia="Times New Roman" w:cstheme="minorHAnsi"/>
          <w:sz w:val="24"/>
          <w:szCs w:val="24"/>
          <w:lang w:eastAsia="hu-HU"/>
        </w:rPr>
      </w:pPr>
    </w:p>
    <w:p w:rsidR="007F6C12" w:rsidRDefault="007F6C12" w:rsidP="007F6C12">
      <w:pPr>
        <w:spacing w:after="0" w:line="240" w:lineRule="auto"/>
        <w:ind w:left="567"/>
        <w:jc w:val="both"/>
        <w:rPr>
          <w:rFonts w:ascii="Times New Roman" w:eastAsia="Times New Roman" w:hAnsi="Times New Roman" w:cs="Times New Roman"/>
          <w:sz w:val="24"/>
          <w:szCs w:val="24"/>
        </w:rPr>
      </w:pPr>
      <w:r>
        <w:rPr>
          <w:rFonts w:eastAsia="Times New Roman" w:cstheme="minorHAnsi"/>
          <w:sz w:val="24"/>
          <w:szCs w:val="24"/>
          <w:lang w:eastAsia="hu-HU"/>
        </w:rPr>
        <w:t xml:space="preserve">BTAP, Article 2(b): </w:t>
      </w:r>
      <w:r>
        <w:rPr>
          <w:sz w:val="24"/>
          <w:szCs w:val="24"/>
        </w:rPr>
        <w:t xml:space="preserve">“audiovisual fixation” means the </w:t>
      </w:r>
      <w:r>
        <w:rPr>
          <w:i/>
          <w:sz w:val="24"/>
          <w:szCs w:val="24"/>
        </w:rPr>
        <w:t>embodiment of moving images, whether or not accompanied by sounds</w:t>
      </w:r>
      <w:r>
        <w:rPr>
          <w:sz w:val="24"/>
          <w:szCs w:val="24"/>
        </w:rPr>
        <w:t xml:space="preserve"> or by the representations thereof, from which they can be perceived, reproduced or communicated through a device</w:t>
      </w:r>
      <w:r>
        <w:rPr>
          <w:rStyle w:val="Lbjegyzet-hivatkozs"/>
          <w:sz w:val="24"/>
          <w:szCs w:val="24"/>
        </w:rPr>
        <w:footnoteReference w:id="29"/>
      </w:r>
      <w:r>
        <w:rPr>
          <w:sz w:val="24"/>
          <w:szCs w:val="24"/>
        </w:rPr>
        <w:t>;</w:t>
      </w:r>
      <w:r>
        <w:rPr>
          <w:rFonts w:ascii="Times New Roman" w:eastAsia="Times New Roman" w:hAnsi="Times New Roman" w:cs="Times New Roman"/>
          <w:sz w:val="24"/>
          <w:szCs w:val="24"/>
        </w:rPr>
        <w:t xml:space="preserve"> </w:t>
      </w:r>
    </w:p>
    <w:p w:rsidR="007F6C12" w:rsidRDefault="007F6C12" w:rsidP="007F6C12">
      <w:pPr>
        <w:spacing w:after="0" w:line="240" w:lineRule="auto"/>
        <w:ind w:left="567"/>
        <w:jc w:val="both"/>
        <w:rPr>
          <w:rFonts w:eastAsia="Times New Roman" w:cstheme="minorHAnsi"/>
          <w:sz w:val="24"/>
          <w:szCs w:val="24"/>
          <w:lang w:eastAsia="hu-HU"/>
        </w:rPr>
      </w:pPr>
    </w:p>
    <w:p w:rsidR="007F6C12" w:rsidRDefault="007F6C12" w:rsidP="007F6C12">
      <w:pPr>
        <w:pStyle w:val="Lbjegyzetszveg"/>
        <w:ind w:left="567"/>
        <w:jc w:val="both"/>
        <w:rPr>
          <w:rFonts w:ascii="Arial" w:eastAsia="SimSun" w:hAnsi="Arial" w:cs="Arial"/>
          <w:sz w:val="24"/>
          <w:szCs w:val="24"/>
          <w:lang w:eastAsia="zh-CN"/>
        </w:rPr>
      </w:pPr>
      <w:r>
        <w:rPr>
          <w:sz w:val="24"/>
          <w:szCs w:val="24"/>
        </w:rPr>
        <w:t xml:space="preserve">BTAP, agreed statement concerning Article 2(b):  It is hereby confirmed that </w:t>
      </w:r>
      <w:r>
        <w:rPr>
          <w:i/>
          <w:sz w:val="24"/>
          <w:szCs w:val="24"/>
        </w:rPr>
        <w:t>the definition of “audiovisual fixation”</w:t>
      </w:r>
      <w:r>
        <w:rPr>
          <w:sz w:val="24"/>
          <w:szCs w:val="24"/>
        </w:rPr>
        <w:t xml:space="preserve"> contained in Article 2(b) </w:t>
      </w:r>
      <w:r>
        <w:rPr>
          <w:i/>
          <w:sz w:val="24"/>
          <w:szCs w:val="24"/>
        </w:rPr>
        <w:t>is without prejudice to</w:t>
      </w:r>
      <w:r>
        <w:rPr>
          <w:sz w:val="24"/>
          <w:szCs w:val="24"/>
        </w:rPr>
        <w:t xml:space="preserve"> Article 2(c) [but more correctly </w:t>
      </w:r>
      <w:r>
        <w:rPr>
          <w:i/>
          <w:sz w:val="24"/>
          <w:szCs w:val="24"/>
        </w:rPr>
        <w:t>Article 2(b</w:t>
      </w:r>
      <w:r>
        <w:rPr>
          <w:sz w:val="24"/>
          <w:szCs w:val="24"/>
        </w:rPr>
        <w:t>)</w:t>
      </w:r>
      <w:r>
        <w:rPr>
          <w:rStyle w:val="Lbjegyzet-hivatkozs"/>
          <w:sz w:val="24"/>
          <w:szCs w:val="24"/>
        </w:rPr>
        <w:footnoteReference w:id="30"/>
      </w:r>
      <w:r>
        <w:rPr>
          <w:sz w:val="24"/>
          <w:szCs w:val="24"/>
        </w:rPr>
        <w:t xml:space="preserve">] </w:t>
      </w:r>
      <w:r>
        <w:rPr>
          <w:i/>
          <w:sz w:val="24"/>
          <w:szCs w:val="24"/>
        </w:rPr>
        <w:t>of the WPPT</w:t>
      </w:r>
      <w:r>
        <w:rPr>
          <w:sz w:val="24"/>
          <w:szCs w:val="24"/>
        </w:rPr>
        <w:t>.</w:t>
      </w:r>
    </w:p>
    <w:p w:rsidR="007F6C12" w:rsidRDefault="007F6C12" w:rsidP="007F6C12">
      <w:pPr>
        <w:shd w:val="clear" w:color="auto" w:fill="FFFFFF"/>
        <w:spacing w:after="0" w:line="240" w:lineRule="auto"/>
        <w:ind w:left="567"/>
        <w:jc w:val="both"/>
        <w:rPr>
          <w:rFonts w:eastAsia="Times New Roman" w:cstheme="minorHAnsi"/>
          <w:sz w:val="24"/>
          <w:szCs w:val="24"/>
          <w:lang w:eastAsia="hu-HU"/>
        </w:rPr>
      </w:pPr>
    </w:p>
    <w:p w:rsidR="007F6C12" w:rsidRDefault="007F6C12" w:rsidP="007F6C12">
      <w:pPr>
        <w:spacing w:after="0" w:line="240" w:lineRule="auto"/>
        <w:jc w:val="both"/>
        <w:rPr>
          <w:rFonts w:eastAsia="Times New Roman" w:cstheme="minorHAnsi"/>
          <w:b/>
          <w:i/>
          <w:color w:val="000000" w:themeColor="text1"/>
          <w:sz w:val="24"/>
          <w:szCs w:val="24"/>
        </w:rPr>
      </w:pPr>
      <w:r>
        <w:rPr>
          <w:rFonts w:eastAsia="Times New Roman" w:cstheme="minorHAnsi"/>
          <w:b/>
          <w:i/>
          <w:color w:val="000000" w:themeColor="text1"/>
          <w:sz w:val="24"/>
          <w:szCs w:val="24"/>
        </w:rPr>
        <w:t>Apparent overlap between the definition of “phonograms” and “audiovisual fixations” and its elimination in favor of “phonograms” – with the consequence that</w:t>
      </w:r>
      <w:r w:rsidR="00F15868">
        <w:rPr>
          <w:rFonts w:eastAsia="Times New Roman" w:cstheme="minorHAnsi"/>
          <w:b/>
          <w:i/>
          <w:color w:val="000000" w:themeColor="text1"/>
          <w:sz w:val="24"/>
          <w:szCs w:val="24"/>
        </w:rPr>
        <w:t xml:space="preserve"> only</w:t>
      </w:r>
      <w:r>
        <w:rPr>
          <w:rFonts w:eastAsia="Times New Roman" w:cstheme="minorHAnsi"/>
          <w:b/>
          <w:i/>
          <w:color w:val="000000" w:themeColor="text1"/>
          <w:sz w:val="24"/>
          <w:szCs w:val="24"/>
        </w:rPr>
        <w:t xml:space="preserve"> audiovisual works</w:t>
      </w:r>
      <w:r w:rsidR="00F15868">
        <w:rPr>
          <w:rFonts w:eastAsia="Times New Roman" w:cstheme="minorHAnsi"/>
          <w:b/>
          <w:i/>
          <w:color w:val="000000" w:themeColor="text1"/>
          <w:sz w:val="24"/>
          <w:szCs w:val="24"/>
        </w:rPr>
        <w:t xml:space="preserve"> qualify as “audiovisual fixation” </w:t>
      </w:r>
      <w:r>
        <w:rPr>
          <w:rFonts w:eastAsia="Times New Roman" w:cstheme="minorHAnsi"/>
          <w:b/>
          <w:i/>
          <w:color w:val="000000" w:themeColor="text1"/>
          <w:sz w:val="24"/>
          <w:szCs w:val="24"/>
        </w:rPr>
        <w:t xml:space="preserve">  </w:t>
      </w:r>
    </w:p>
    <w:p w:rsidR="007F6C12" w:rsidRDefault="007F6C12" w:rsidP="007F6C12">
      <w:pPr>
        <w:spacing w:after="0" w:line="240" w:lineRule="auto"/>
        <w:jc w:val="both"/>
        <w:rPr>
          <w:rFonts w:eastAsia="Times New Roman" w:cstheme="minorHAnsi"/>
          <w:color w:val="000000" w:themeColor="text1"/>
          <w:sz w:val="24"/>
          <w:szCs w:val="24"/>
        </w:rPr>
      </w:pPr>
    </w:p>
    <w:p w:rsidR="007F6C12" w:rsidRDefault="007F6C12" w:rsidP="007F6C12">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If the above-quoted provisions are compared, it turns out that there is an apparent overlap – and therefore a potential contradiction – between the definition of “phonogram” in Article 2(b) of the WPPT and the definition of “audiovisual fixation” in Article 2(b) of the BTAP.  </w:t>
      </w:r>
    </w:p>
    <w:p w:rsidR="007F6C12" w:rsidRDefault="007F6C12" w:rsidP="007F6C12">
      <w:pPr>
        <w:spacing w:after="0" w:line="240" w:lineRule="auto"/>
        <w:jc w:val="both"/>
        <w:rPr>
          <w:rFonts w:eastAsia="Times New Roman" w:cstheme="minorHAnsi"/>
          <w:color w:val="000000" w:themeColor="text1"/>
          <w:sz w:val="24"/>
          <w:szCs w:val="24"/>
        </w:rPr>
      </w:pPr>
    </w:p>
    <w:p w:rsidR="007F6C12" w:rsidRDefault="007F6C12" w:rsidP="007F6C12">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Under Article 2(b) of the WPPT, any fixation of the sounds of a performance other than in the form of a fixation incorporated in an audiovisual work is a “phonogram” – that is, where an </w:t>
      </w:r>
      <w:r>
        <w:rPr>
          <w:rFonts w:eastAsia="Times New Roman" w:cstheme="minorHAnsi"/>
          <w:i/>
          <w:color w:val="000000" w:themeColor="text1"/>
          <w:sz w:val="24"/>
          <w:szCs w:val="24"/>
        </w:rPr>
        <w:t>audiovisual</w:t>
      </w:r>
      <w:r>
        <w:rPr>
          <w:rFonts w:eastAsia="Times New Roman" w:cstheme="minorHAnsi"/>
          <w:color w:val="000000" w:themeColor="text1"/>
          <w:sz w:val="24"/>
          <w:szCs w:val="24"/>
        </w:rPr>
        <w:t xml:space="preserve"> </w:t>
      </w:r>
      <w:r>
        <w:rPr>
          <w:rFonts w:eastAsia="Times New Roman" w:cstheme="minorHAnsi"/>
          <w:i/>
          <w:color w:val="000000" w:themeColor="text1"/>
          <w:sz w:val="24"/>
          <w:szCs w:val="24"/>
        </w:rPr>
        <w:t>fixation</w:t>
      </w:r>
      <w:r>
        <w:rPr>
          <w:rFonts w:eastAsia="Times New Roman" w:cstheme="minorHAnsi"/>
          <w:color w:val="000000" w:themeColor="text1"/>
          <w:sz w:val="24"/>
          <w:szCs w:val="24"/>
        </w:rPr>
        <w:t xml:space="preserve">, in absence of originality, does not quality as audiovisual </w:t>
      </w:r>
      <w:r>
        <w:rPr>
          <w:rFonts w:eastAsia="Times New Roman" w:cstheme="minorHAnsi"/>
          <w:i/>
          <w:color w:val="000000" w:themeColor="text1"/>
          <w:sz w:val="24"/>
          <w:szCs w:val="24"/>
        </w:rPr>
        <w:t>work</w:t>
      </w:r>
      <w:r>
        <w:rPr>
          <w:rFonts w:eastAsia="Times New Roman" w:cstheme="minorHAnsi"/>
          <w:color w:val="000000" w:themeColor="text1"/>
          <w:sz w:val="24"/>
          <w:szCs w:val="24"/>
        </w:rPr>
        <w:t xml:space="preserve">, it is also </w:t>
      </w:r>
      <w:r w:rsidR="00615C09">
        <w:rPr>
          <w:rFonts w:eastAsia="Times New Roman" w:cstheme="minorHAnsi"/>
          <w:color w:val="000000" w:themeColor="text1"/>
          <w:sz w:val="24"/>
          <w:szCs w:val="24"/>
        </w:rPr>
        <w:t xml:space="preserve">a </w:t>
      </w:r>
      <w:r>
        <w:rPr>
          <w:rFonts w:eastAsia="Times New Roman" w:cstheme="minorHAnsi"/>
          <w:color w:val="000000" w:themeColor="text1"/>
          <w:sz w:val="24"/>
          <w:szCs w:val="24"/>
        </w:rPr>
        <w:t xml:space="preserve">phonogram. This is to be compared with Article 2(b) of the BTAP according to which any embodiment of moving images, whether or not accompanied by sounds is an “audiovisual fixation” – that is, also an audiovisual fixation that does not qualify as audiovisual work and, thus, under Article 2(b) of the WPPT, it is a phonograms.   </w:t>
      </w:r>
    </w:p>
    <w:p w:rsidR="007F6C12" w:rsidRDefault="007F6C12" w:rsidP="007F6C12">
      <w:pPr>
        <w:spacing w:after="0" w:line="240" w:lineRule="auto"/>
        <w:jc w:val="both"/>
        <w:rPr>
          <w:rFonts w:eastAsia="Times New Roman" w:cstheme="minorHAnsi"/>
          <w:color w:val="000000" w:themeColor="text1"/>
          <w:sz w:val="24"/>
          <w:szCs w:val="24"/>
        </w:rPr>
      </w:pPr>
    </w:p>
    <w:p w:rsidR="007F6C12" w:rsidRDefault="007F6C12" w:rsidP="007F6C12">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Before analyzing this apparent overlap between the two treaties, it is worthwhile quoting Jörg Reinbothe and Silke von Lewinski – who played an active role in the negotiations leading to the adoption of the BTAP – how they characterize this overlap and what kind of solution they suggest to solve the potential contradictions it may create (with emphasis added to some parts of their comments):       </w:t>
      </w:r>
    </w:p>
    <w:p w:rsidR="007F6C12" w:rsidRDefault="007F6C12" w:rsidP="007F6C12">
      <w:pPr>
        <w:pStyle w:val="Style5"/>
        <w:widowControl/>
        <w:spacing w:line="240" w:lineRule="auto"/>
        <w:ind w:right="24" w:firstLine="0"/>
        <w:rPr>
          <w:rStyle w:val="FontStyle13"/>
          <w:rFonts w:asciiTheme="minorHAnsi" w:hAnsiTheme="minorHAnsi" w:cstheme="minorHAnsi"/>
          <w:i w:val="0"/>
          <w:sz w:val="24"/>
          <w:szCs w:val="24"/>
        </w:rPr>
      </w:pPr>
    </w:p>
    <w:p w:rsidR="007F6C12" w:rsidRPr="007F6C12" w:rsidRDefault="007F6C12" w:rsidP="007F6C12">
      <w:pPr>
        <w:pStyle w:val="Style5"/>
        <w:widowControl/>
        <w:spacing w:line="240" w:lineRule="auto"/>
        <w:ind w:left="567" w:right="24" w:firstLine="0"/>
      </w:pPr>
      <w:r w:rsidRPr="007F6C12">
        <w:rPr>
          <w:rStyle w:val="FontStyle13"/>
          <w:rFonts w:asciiTheme="minorHAnsi" w:hAnsiTheme="minorHAnsi" w:cstheme="minorHAnsi"/>
          <w:i w:val="0"/>
          <w:color w:val="000000" w:themeColor="text1"/>
          <w:sz w:val="24"/>
          <w:szCs w:val="24"/>
        </w:rPr>
        <w:t xml:space="preserve">Unlike the definition of 'fixation' in Article 2(c) WPPT, the definition of 'audiovisual fixation' in Article 2(b) BTAP refers to the </w:t>
      </w:r>
      <w:r w:rsidRPr="007F6C12">
        <w:rPr>
          <w:rStyle w:val="FontStyle13"/>
          <w:rFonts w:asciiTheme="minorHAnsi" w:hAnsiTheme="minorHAnsi" w:cstheme="minorHAnsi"/>
          <w:color w:val="000000" w:themeColor="text1"/>
          <w:sz w:val="24"/>
          <w:szCs w:val="24"/>
        </w:rPr>
        <w:t>embodiment</w:t>
      </w:r>
      <w:r w:rsidRPr="007F6C12">
        <w:rPr>
          <w:rStyle w:val="FontStyle13"/>
          <w:rFonts w:asciiTheme="minorHAnsi" w:hAnsiTheme="minorHAnsi" w:cstheme="minorHAnsi"/>
          <w:i w:val="0"/>
          <w:color w:val="000000" w:themeColor="text1"/>
          <w:sz w:val="24"/>
          <w:szCs w:val="24"/>
        </w:rPr>
        <w:t xml:space="preserve"> of 'mov</w:t>
      </w:r>
      <w:r w:rsidRPr="007F6C12">
        <w:rPr>
          <w:rStyle w:val="FontStyle13"/>
          <w:rFonts w:asciiTheme="minorHAnsi" w:hAnsiTheme="minorHAnsi" w:cstheme="minorHAnsi"/>
          <w:i w:val="0"/>
          <w:color w:val="000000" w:themeColor="text1"/>
          <w:sz w:val="24"/>
          <w:szCs w:val="24"/>
        </w:rPr>
        <w:softHyphen/>
        <w:t xml:space="preserve">ing images, whether or not accompanied by sounds or by the representations thereof rather than to the embodiment of 'sounds, or the representations thereof. […] The moving images may, but do not need to, represent a cinematographic or other audiovisual work; even moving images that do not incorporate a work, are covered by this term. […]  </w:t>
      </w:r>
    </w:p>
    <w:p w:rsidR="007F6C12" w:rsidRPr="007F6C12" w:rsidRDefault="007F6C12" w:rsidP="007F6C12">
      <w:pPr>
        <w:pStyle w:val="Style6"/>
        <w:widowControl/>
        <w:spacing w:line="240" w:lineRule="auto"/>
        <w:ind w:left="567"/>
        <w:rPr>
          <w:rFonts w:asciiTheme="minorHAnsi" w:hAnsiTheme="minorHAnsi" w:cstheme="minorHAnsi"/>
          <w:color w:val="000000" w:themeColor="text1"/>
        </w:rPr>
      </w:pPr>
    </w:p>
    <w:p w:rsidR="007F6C12" w:rsidRPr="007F6C12" w:rsidRDefault="007F6C12" w:rsidP="007F6C12">
      <w:pPr>
        <w:pStyle w:val="Style2"/>
        <w:widowControl/>
        <w:spacing w:line="240" w:lineRule="auto"/>
        <w:ind w:left="567" w:firstLine="0"/>
        <w:jc w:val="both"/>
        <w:rPr>
          <w:rStyle w:val="FontStyle13"/>
          <w:rFonts w:asciiTheme="minorHAnsi" w:hAnsiTheme="minorHAnsi" w:cstheme="minorHAnsi"/>
          <w:i w:val="0"/>
          <w:sz w:val="24"/>
          <w:szCs w:val="24"/>
        </w:rPr>
      </w:pPr>
      <w:r w:rsidRPr="007F6C12">
        <w:rPr>
          <w:rStyle w:val="FontStyle13"/>
          <w:rFonts w:asciiTheme="minorHAnsi" w:hAnsiTheme="minorHAnsi" w:cstheme="minorHAnsi"/>
          <w:i w:val="0"/>
          <w:color w:val="000000" w:themeColor="text1"/>
          <w:sz w:val="24"/>
          <w:szCs w:val="24"/>
        </w:rPr>
        <w:t xml:space="preserve">The definition includes the embodiment of moving images accompanied </w:t>
      </w:r>
      <w:r w:rsidRPr="007F6C12">
        <w:rPr>
          <w:rStyle w:val="FontStyle12"/>
          <w:rFonts w:asciiTheme="minorHAnsi" w:hAnsiTheme="minorHAnsi" w:cstheme="minorHAnsi"/>
          <w:color w:val="000000" w:themeColor="text1"/>
          <w:sz w:val="24"/>
          <w:szCs w:val="24"/>
        </w:rPr>
        <w:t xml:space="preserve">by </w:t>
      </w:r>
      <w:r w:rsidRPr="007F6C12">
        <w:rPr>
          <w:rStyle w:val="FontStyle13"/>
          <w:rFonts w:asciiTheme="minorHAnsi" w:hAnsiTheme="minorHAnsi" w:cstheme="minorHAnsi"/>
          <w:i w:val="0"/>
          <w:color w:val="000000" w:themeColor="text1"/>
          <w:sz w:val="24"/>
          <w:szCs w:val="24"/>
        </w:rPr>
        <w:t>sounds. Article 2(c) WPPT on the definition of 'fixation' covers the embodiment of sounds as does</w:t>
      </w:r>
      <w:r w:rsidRPr="007F6C12">
        <w:rPr>
          <w:rStyle w:val="FontStyle15"/>
          <w:rFonts w:asciiTheme="minorHAnsi" w:hAnsiTheme="minorHAnsi" w:cstheme="minorHAnsi"/>
          <w:color w:val="000000" w:themeColor="text1"/>
          <w:sz w:val="24"/>
          <w:szCs w:val="24"/>
        </w:rPr>
        <w:t xml:space="preserve"> </w:t>
      </w:r>
      <w:r w:rsidRPr="007F6C12">
        <w:rPr>
          <w:rStyle w:val="FontStyle13"/>
          <w:rFonts w:asciiTheme="minorHAnsi" w:hAnsiTheme="minorHAnsi" w:cstheme="minorHAnsi"/>
          <w:i w:val="0"/>
          <w:color w:val="000000" w:themeColor="text1"/>
          <w:sz w:val="24"/>
          <w:szCs w:val="24"/>
        </w:rPr>
        <w:t xml:space="preserve">Article 2(b) WPPT on the definition of 'phonogram' (without generally excluding embodiments </w:t>
      </w:r>
      <w:r w:rsidRPr="007F6C12">
        <w:rPr>
          <w:rStyle w:val="FontStyle12"/>
          <w:rFonts w:asciiTheme="minorHAnsi" w:hAnsiTheme="minorHAnsi" w:cstheme="minorHAnsi"/>
          <w:color w:val="000000" w:themeColor="text1"/>
          <w:sz w:val="24"/>
          <w:szCs w:val="24"/>
        </w:rPr>
        <w:t xml:space="preserve">of </w:t>
      </w:r>
      <w:r w:rsidRPr="007F6C12">
        <w:rPr>
          <w:rStyle w:val="FontStyle13"/>
          <w:rFonts w:asciiTheme="minorHAnsi" w:hAnsiTheme="minorHAnsi" w:cstheme="minorHAnsi"/>
          <w:i w:val="0"/>
          <w:color w:val="000000" w:themeColor="text1"/>
          <w:sz w:val="24"/>
          <w:szCs w:val="24"/>
        </w:rPr>
        <w:t xml:space="preserve">sounds </w:t>
      </w:r>
      <w:r w:rsidRPr="007F6C12">
        <w:rPr>
          <w:rStyle w:val="FontStyle12"/>
          <w:rFonts w:asciiTheme="minorHAnsi" w:hAnsiTheme="minorHAnsi" w:cstheme="minorHAnsi"/>
          <w:color w:val="000000" w:themeColor="text1"/>
          <w:sz w:val="24"/>
          <w:szCs w:val="24"/>
        </w:rPr>
        <w:t xml:space="preserve">if </w:t>
      </w:r>
      <w:r w:rsidRPr="007F6C12">
        <w:rPr>
          <w:rStyle w:val="FontStyle13"/>
          <w:rFonts w:asciiTheme="minorHAnsi" w:hAnsiTheme="minorHAnsi" w:cstheme="minorHAnsi"/>
          <w:i w:val="0"/>
          <w:color w:val="000000" w:themeColor="text1"/>
          <w:sz w:val="24"/>
          <w:szCs w:val="24"/>
        </w:rPr>
        <w:t xml:space="preserve">combined with moving images); </w:t>
      </w:r>
      <w:r w:rsidRPr="007F6C12">
        <w:rPr>
          <w:rStyle w:val="FontStyle13"/>
          <w:rFonts w:asciiTheme="minorHAnsi" w:hAnsiTheme="minorHAnsi" w:cstheme="minorHAnsi"/>
          <w:color w:val="000000" w:themeColor="text1"/>
          <w:sz w:val="24"/>
          <w:szCs w:val="24"/>
        </w:rPr>
        <w:t xml:space="preserve">only fixations of sounds in the form </w:t>
      </w:r>
      <w:r w:rsidRPr="007F6C12">
        <w:rPr>
          <w:rStyle w:val="FontStyle12"/>
          <w:rFonts w:asciiTheme="minorHAnsi" w:hAnsiTheme="minorHAnsi" w:cstheme="minorHAnsi"/>
          <w:color w:val="000000" w:themeColor="text1"/>
          <w:sz w:val="24"/>
          <w:szCs w:val="24"/>
        </w:rPr>
        <w:t xml:space="preserve">of </w:t>
      </w:r>
      <w:r w:rsidRPr="007F6C12">
        <w:rPr>
          <w:rStyle w:val="FontStyle13"/>
          <w:rFonts w:asciiTheme="minorHAnsi" w:hAnsiTheme="minorHAnsi" w:cstheme="minorHAnsi"/>
          <w:color w:val="000000" w:themeColor="text1"/>
          <w:sz w:val="24"/>
          <w:szCs w:val="24"/>
        </w:rPr>
        <w:t>fixations incorporated in a cinematographic or other audiovisual work are excluded from the WPPT.</w:t>
      </w:r>
      <w:r w:rsidRPr="007F6C12">
        <w:rPr>
          <w:rStyle w:val="FontStyle13"/>
          <w:rFonts w:asciiTheme="minorHAnsi" w:hAnsiTheme="minorHAnsi" w:cstheme="minorHAnsi"/>
          <w:i w:val="0"/>
          <w:color w:val="000000" w:themeColor="text1"/>
          <w:sz w:val="24"/>
          <w:szCs w:val="24"/>
        </w:rPr>
        <w:t xml:space="preserve"> </w:t>
      </w:r>
      <w:r w:rsidRPr="007F6C12">
        <w:rPr>
          <w:rStyle w:val="FontStyle13"/>
          <w:rFonts w:asciiTheme="minorHAnsi" w:hAnsiTheme="minorHAnsi" w:cstheme="minorHAnsi"/>
          <w:color w:val="000000" w:themeColor="text1"/>
          <w:sz w:val="24"/>
          <w:szCs w:val="24"/>
        </w:rPr>
        <w:t>These definitions</w:t>
      </w:r>
      <w:r w:rsidRPr="007F6C12">
        <w:rPr>
          <w:rStyle w:val="FontStyle13"/>
          <w:rFonts w:asciiTheme="minorHAnsi" w:hAnsiTheme="minorHAnsi" w:cstheme="minorHAnsi"/>
          <w:i w:val="0"/>
          <w:color w:val="000000" w:themeColor="text1"/>
          <w:sz w:val="24"/>
          <w:szCs w:val="24"/>
        </w:rPr>
        <w:t xml:space="preserve"> of a fixation under the BTAP and the WPPT </w:t>
      </w:r>
      <w:r w:rsidRPr="007F6C12">
        <w:rPr>
          <w:rStyle w:val="FontStyle14"/>
          <w:rFonts w:asciiTheme="minorHAnsi" w:hAnsiTheme="minorHAnsi" w:cstheme="minorHAnsi"/>
          <w:color w:val="000000" w:themeColor="text1"/>
          <w:sz w:val="24"/>
          <w:szCs w:val="24"/>
        </w:rPr>
        <w:t xml:space="preserve">thus </w:t>
      </w:r>
      <w:r w:rsidRPr="007F6C12">
        <w:rPr>
          <w:rStyle w:val="FontStyle12"/>
          <w:rFonts w:asciiTheme="minorHAnsi" w:hAnsiTheme="minorHAnsi" w:cstheme="minorHAnsi"/>
          <w:color w:val="000000" w:themeColor="text1"/>
          <w:sz w:val="24"/>
          <w:szCs w:val="24"/>
        </w:rPr>
        <w:t xml:space="preserve">seem </w:t>
      </w:r>
      <w:r w:rsidRPr="007F6C12">
        <w:rPr>
          <w:rStyle w:val="FontStyle13"/>
          <w:rFonts w:asciiTheme="minorHAnsi" w:hAnsiTheme="minorHAnsi" w:cstheme="minorHAnsi"/>
          <w:color w:val="000000" w:themeColor="text1"/>
          <w:sz w:val="24"/>
          <w:szCs w:val="24"/>
        </w:rPr>
        <w:t>to overlap to a certain extent</w:t>
      </w:r>
      <w:r w:rsidRPr="007F6C12">
        <w:rPr>
          <w:rStyle w:val="FontStyle13"/>
          <w:rFonts w:asciiTheme="minorHAnsi" w:hAnsiTheme="minorHAnsi" w:cstheme="minorHAnsi"/>
          <w:i w:val="0"/>
          <w:color w:val="000000" w:themeColor="text1"/>
          <w:sz w:val="24"/>
          <w:szCs w:val="24"/>
        </w:rPr>
        <w:t>. If this is the case, the scope of application of the two Treaties would also overlap, since the BTAP applies to audiovisual fixations (which may include sounds), while the WPPT applies to fixations in the form of phonograms as d</w:t>
      </w:r>
      <w:r w:rsidRPr="007F6C12">
        <w:rPr>
          <w:rStyle w:val="FontStyle14"/>
          <w:rFonts w:asciiTheme="minorHAnsi" w:hAnsiTheme="minorHAnsi" w:cstheme="minorHAnsi"/>
          <w:i w:val="0"/>
          <w:color w:val="000000" w:themeColor="text1"/>
          <w:sz w:val="24"/>
          <w:szCs w:val="24"/>
        </w:rPr>
        <w:t xml:space="preserve">efined </w:t>
      </w:r>
      <w:r w:rsidRPr="007F6C12">
        <w:rPr>
          <w:rStyle w:val="FontStyle13"/>
          <w:rFonts w:asciiTheme="minorHAnsi" w:hAnsiTheme="minorHAnsi" w:cstheme="minorHAnsi"/>
          <w:i w:val="0"/>
          <w:color w:val="000000" w:themeColor="text1"/>
          <w:sz w:val="24"/>
          <w:szCs w:val="24"/>
        </w:rPr>
        <w:t xml:space="preserve">in Article 2(b) WPPT. </w:t>
      </w:r>
      <w:r w:rsidRPr="007F6C12">
        <w:rPr>
          <w:rStyle w:val="FontStyle13"/>
          <w:rFonts w:asciiTheme="minorHAnsi" w:hAnsiTheme="minorHAnsi" w:cstheme="minorHAnsi"/>
          <w:color w:val="000000" w:themeColor="text1"/>
          <w:sz w:val="24"/>
          <w:szCs w:val="24"/>
        </w:rPr>
        <w:t>Although most provisions in both Treaties are drafted in parallel</w:t>
      </w:r>
      <w:r w:rsidRPr="007F6C12">
        <w:rPr>
          <w:rStyle w:val="FontStyle12"/>
          <w:rFonts w:asciiTheme="minorHAnsi" w:hAnsiTheme="minorHAnsi" w:cstheme="minorHAnsi"/>
          <w:color w:val="000000" w:themeColor="text1"/>
          <w:sz w:val="24"/>
          <w:szCs w:val="24"/>
        </w:rPr>
        <w:t xml:space="preserve">, </w:t>
      </w:r>
      <w:r w:rsidRPr="007F6C12">
        <w:rPr>
          <w:rStyle w:val="FontStyle13"/>
          <w:rFonts w:asciiTheme="minorHAnsi" w:hAnsiTheme="minorHAnsi" w:cstheme="minorHAnsi"/>
          <w:i w:val="0"/>
          <w:color w:val="000000" w:themeColor="text1"/>
          <w:sz w:val="24"/>
          <w:szCs w:val="24"/>
        </w:rPr>
        <w:t xml:space="preserve">so that an overlap would not seem to cause any harm, </w:t>
      </w:r>
      <w:r w:rsidRPr="007F6C12">
        <w:rPr>
          <w:rStyle w:val="FontStyle13"/>
          <w:rFonts w:asciiTheme="minorHAnsi" w:hAnsiTheme="minorHAnsi" w:cstheme="minorHAnsi"/>
          <w:color w:val="000000" w:themeColor="text1"/>
          <w:sz w:val="24"/>
          <w:szCs w:val="24"/>
        </w:rPr>
        <w:t>there are some differences in substance</w:t>
      </w:r>
      <w:r w:rsidRPr="007F6C12">
        <w:rPr>
          <w:rStyle w:val="FontStyle13"/>
          <w:rFonts w:asciiTheme="minorHAnsi" w:hAnsiTheme="minorHAnsi" w:cstheme="minorHAnsi"/>
          <w:i w:val="0"/>
          <w:color w:val="000000" w:themeColor="text1"/>
          <w:sz w:val="24"/>
          <w:szCs w:val="24"/>
        </w:rPr>
        <w:t xml:space="preserve">, </w:t>
      </w:r>
      <w:r w:rsidRPr="007F6C12">
        <w:rPr>
          <w:rStyle w:val="FontStyle12"/>
          <w:rFonts w:asciiTheme="minorHAnsi" w:hAnsiTheme="minorHAnsi" w:cstheme="minorHAnsi"/>
          <w:color w:val="000000" w:themeColor="text1"/>
          <w:sz w:val="24"/>
          <w:szCs w:val="24"/>
        </w:rPr>
        <w:t xml:space="preserve">in </w:t>
      </w:r>
      <w:r w:rsidRPr="007F6C12">
        <w:rPr>
          <w:rStyle w:val="FontStyle13"/>
          <w:rFonts w:asciiTheme="minorHAnsi" w:hAnsiTheme="minorHAnsi" w:cstheme="minorHAnsi"/>
          <w:i w:val="0"/>
          <w:color w:val="000000" w:themeColor="text1"/>
          <w:sz w:val="24"/>
          <w:szCs w:val="24"/>
        </w:rPr>
        <w:t xml:space="preserve">particular regarding the rights of communication to the public and broadcasting, Article 12 BTAP on the transfer or rights, moral rights, application in time, and points </w:t>
      </w:r>
      <w:r w:rsidRPr="007F6C12">
        <w:rPr>
          <w:rStyle w:val="FontStyle12"/>
          <w:rFonts w:asciiTheme="minorHAnsi" w:hAnsiTheme="minorHAnsi" w:cstheme="minorHAnsi"/>
          <w:color w:val="000000" w:themeColor="text1"/>
          <w:sz w:val="24"/>
          <w:szCs w:val="24"/>
        </w:rPr>
        <w:t xml:space="preserve">of </w:t>
      </w:r>
      <w:r w:rsidRPr="007F6C12">
        <w:rPr>
          <w:rStyle w:val="FontStyle13"/>
          <w:rFonts w:asciiTheme="minorHAnsi" w:hAnsiTheme="minorHAnsi" w:cstheme="minorHAnsi"/>
          <w:i w:val="0"/>
          <w:color w:val="000000" w:themeColor="text1"/>
          <w:sz w:val="24"/>
          <w:szCs w:val="24"/>
        </w:rPr>
        <w:t xml:space="preserve">attachment, apart from different agreed statements. Also, the countries that will </w:t>
      </w:r>
      <w:r w:rsidRPr="007F6C12">
        <w:rPr>
          <w:rStyle w:val="FontStyle12"/>
          <w:rFonts w:asciiTheme="minorHAnsi" w:hAnsiTheme="minorHAnsi" w:cstheme="minorHAnsi"/>
          <w:color w:val="000000" w:themeColor="text1"/>
          <w:sz w:val="24"/>
          <w:szCs w:val="24"/>
        </w:rPr>
        <w:t xml:space="preserve">be </w:t>
      </w:r>
      <w:r w:rsidRPr="007F6C12">
        <w:rPr>
          <w:rStyle w:val="FontStyle13"/>
          <w:rFonts w:asciiTheme="minorHAnsi" w:hAnsiTheme="minorHAnsi" w:cstheme="minorHAnsi"/>
          <w:i w:val="0"/>
          <w:color w:val="000000" w:themeColor="text1"/>
          <w:sz w:val="24"/>
          <w:szCs w:val="24"/>
        </w:rPr>
        <w:t>Contracting Parties to one or the other Treaty may differ.</w:t>
      </w:r>
    </w:p>
    <w:p w:rsidR="007F6C12" w:rsidRPr="007F6C12" w:rsidRDefault="007F6C12" w:rsidP="007F6C12">
      <w:pPr>
        <w:pStyle w:val="Style4"/>
        <w:widowControl/>
        <w:spacing w:line="240" w:lineRule="auto"/>
        <w:ind w:left="567" w:firstLine="0"/>
        <w:rPr>
          <w:rStyle w:val="FontStyle14"/>
          <w:rFonts w:asciiTheme="minorHAnsi" w:hAnsiTheme="minorHAnsi" w:cstheme="minorHAnsi"/>
          <w:b/>
          <w:i w:val="0"/>
          <w:color w:val="000000" w:themeColor="text1"/>
          <w:sz w:val="24"/>
          <w:szCs w:val="24"/>
        </w:rPr>
      </w:pPr>
    </w:p>
    <w:p w:rsidR="007F6C12" w:rsidRPr="007F6C12" w:rsidRDefault="007F6C12" w:rsidP="007F6C12">
      <w:pPr>
        <w:pStyle w:val="Style4"/>
        <w:widowControl/>
        <w:spacing w:line="240" w:lineRule="auto"/>
        <w:ind w:left="567" w:firstLine="0"/>
        <w:rPr>
          <w:rStyle w:val="FontStyle13"/>
          <w:rFonts w:asciiTheme="minorHAnsi" w:hAnsiTheme="minorHAnsi" w:cstheme="minorHAnsi"/>
          <w:i w:val="0"/>
          <w:sz w:val="24"/>
          <w:szCs w:val="24"/>
        </w:rPr>
      </w:pPr>
      <w:r w:rsidRPr="007F6C12">
        <w:rPr>
          <w:rStyle w:val="FontStyle14"/>
          <w:rFonts w:asciiTheme="minorHAnsi" w:hAnsiTheme="minorHAnsi" w:cstheme="minorHAnsi"/>
          <w:color w:val="000000" w:themeColor="text1"/>
          <w:sz w:val="24"/>
          <w:szCs w:val="24"/>
        </w:rPr>
        <w:t xml:space="preserve">The agreed </w:t>
      </w:r>
      <w:r w:rsidRPr="007F6C12">
        <w:rPr>
          <w:rStyle w:val="FontStyle13"/>
          <w:rFonts w:asciiTheme="minorHAnsi" w:hAnsiTheme="minorHAnsi" w:cstheme="minorHAnsi"/>
          <w:color w:val="000000" w:themeColor="text1"/>
          <w:sz w:val="24"/>
          <w:szCs w:val="24"/>
        </w:rPr>
        <w:t>statement concerning Article 2</w:t>
      </w:r>
      <w:r w:rsidRPr="007F6C12">
        <w:rPr>
          <w:rStyle w:val="FontStyle12"/>
          <w:rFonts w:asciiTheme="minorHAnsi" w:hAnsiTheme="minorHAnsi" w:cstheme="minorHAnsi"/>
          <w:color w:val="000000" w:themeColor="text1"/>
          <w:sz w:val="24"/>
          <w:szCs w:val="24"/>
        </w:rPr>
        <w:t xml:space="preserve">(b) </w:t>
      </w:r>
      <w:r w:rsidRPr="007F6C12">
        <w:rPr>
          <w:rStyle w:val="FontStyle13"/>
          <w:rFonts w:asciiTheme="minorHAnsi" w:hAnsiTheme="minorHAnsi" w:cstheme="minorHAnsi"/>
          <w:color w:val="000000" w:themeColor="text1"/>
          <w:sz w:val="24"/>
          <w:szCs w:val="24"/>
        </w:rPr>
        <w:t>BTAP attempts to clarify the demarcation</w:t>
      </w:r>
      <w:r w:rsidRPr="007F6C12">
        <w:rPr>
          <w:rStyle w:val="FontStyle13"/>
          <w:rFonts w:asciiTheme="minorHAnsi" w:hAnsiTheme="minorHAnsi" w:cstheme="minorHAnsi"/>
          <w:i w:val="0"/>
          <w:color w:val="000000" w:themeColor="text1"/>
          <w:sz w:val="24"/>
          <w:szCs w:val="24"/>
        </w:rPr>
        <w:t xml:space="preserve"> between </w:t>
      </w:r>
      <w:r w:rsidRPr="007F6C12">
        <w:rPr>
          <w:rStyle w:val="FontStyle12"/>
          <w:rFonts w:asciiTheme="minorHAnsi" w:hAnsiTheme="minorHAnsi" w:cstheme="minorHAnsi"/>
          <w:color w:val="000000" w:themeColor="text1"/>
          <w:sz w:val="24"/>
          <w:szCs w:val="24"/>
        </w:rPr>
        <w:t xml:space="preserve">an </w:t>
      </w:r>
      <w:r w:rsidRPr="007F6C12">
        <w:rPr>
          <w:rStyle w:val="FontStyle13"/>
          <w:rFonts w:asciiTheme="minorHAnsi" w:hAnsiTheme="minorHAnsi" w:cstheme="minorHAnsi"/>
          <w:i w:val="0"/>
          <w:color w:val="000000" w:themeColor="text1"/>
          <w:sz w:val="24"/>
          <w:szCs w:val="24"/>
        </w:rPr>
        <w:t>audiovisual fixation and a fixation covered by the WPPT. However, its wording and history reflect the fact that negotiating parties had different views of which com</w:t>
      </w:r>
      <w:r w:rsidRPr="007F6C12">
        <w:rPr>
          <w:rStyle w:val="FontStyle13"/>
          <w:rFonts w:asciiTheme="minorHAnsi" w:hAnsiTheme="minorHAnsi" w:cstheme="minorHAnsi"/>
          <w:i w:val="0"/>
          <w:color w:val="000000" w:themeColor="text1"/>
          <w:sz w:val="24"/>
          <w:szCs w:val="24"/>
        </w:rPr>
        <w:softHyphen/>
        <w:t xml:space="preserve">binations </w:t>
      </w:r>
      <w:r w:rsidRPr="007F6C12">
        <w:rPr>
          <w:rStyle w:val="FontStyle12"/>
          <w:rFonts w:asciiTheme="minorHAnsi" w:hAnsiTheme="minorHAnsi" w:cstheme="minorHAnsi"/>
          <w:color w:val="000000" w:themeColor="text1"/>
          <w:sz w:val="24"/>
          <w:szCs w:val="24"/>
        </w:rPr>
        <w:t xml:space="preserve">of </w:t>
      </w:r>
      <w:r w:rsidRPr="007F6C12">
        <w:rPr>
          <w:rStyle w:val="FontStyle13"/>
          <w:rFonts w:asciiTheme="minorHAnsi" w:hAnsiTheme="minorHAnsi" w:cstheme="minorHAnsi"/>
          <w:i w:val="0"/>
          <w:color w:val="000000" w:themeColor="text1"/>
          <w:sz w:val="24"/>
          <w:szCs w:val="24"/>
        </w:rPr>
        <w:t>sounds and images, if any, would be covered by the WPPT, so that a uniform and clear demarcation has not been achieved. Therefore, the agreed statement concerning Article 2(b) BTAP represents a Solomonian solution, because it simply confirms that the defini</w:t>
      </w:r>
      <w:r w:rsidRPr="007F6C12">
        <w:rPr>
          <w:rStyle w:val="FontStyle12"/>
          <w:rFonts w:asciiTheme="minorHAnsi" w:hAnsiTheme="minorHAnsi" w:cstheme="minorHAnsi"/>
          <w:color w:val="000000" w:themeColor="text1"/>
          <w:sz w:val="24"/>
          <w:szCs w:val="24"/>
        </w:rPr>
        <w:t xml:space="preserve">tion of </w:t>
      </w:r>
      <w:r w:rsidRPr="007F6C12">
        <w:rPr>
          <w:rStyle w:val="FontStyle13"/>
          <w:rFonts w:asciiTheme="minorHAnsi" w:hAnsiTheme="minorHAnsi" w:cstheme="minorHAnsi"/>
          <w:i w:val="0"/>
          <w:color w:val="000000" w:themeColor="text1"/>
          <w:sz w:val="24"/>
          <w:szCs w:val="24"/>
        </w:rPr>
        <w:t xml:space="preserve">audiovisual fixation in the BTAP is without prejudice to Article 2(c) of the WPPT which thus remains subject to different interpretations. It must be noted, however, </w:t>
      </w:r>
      <w:r w:rsidRPr="007F6C12">
        <w:rPr>
          <w:rStyle w:val="FontStyle13"/>
          <w:rFonts w:asciiTheme="minorHAnsi" w:hAnsiTheme="minorHAnsi" w:cstheme="minorHAnsi"/>
          <w:color w:val="000000" w:themeColor="text1"/>
          <w:sz w:val="24"/>
          <w:szCs w:val="24"/>
        </w:rPr>
        <w:t>that this agreed statement should be understood as leaving without prejudice Article 2(b) (rather</w:t>
      </w:r>
      <w:r w:rsidRPr="007F6C12">
        <w:rPr>
          <w:rStyle w:val="FontStyle12"/>
          <w:rFonts w:asciiTheme="minorHAnsi" w:hAnsiTheme="minorHAnsi" w:cstheme="minorHAnsi"/>
          <w:color w:val="000000" w:themeColor="text1"/>
          <w:sz w:val="24"/>
          <w:szCs w:val="24"/>
        </w:rPr>
        <w:t xml:space="preserve"> </w:t>
      </w:r>
      <w:r w:rsidRPr="007F6C12">
        <w:rPr>
          <w:rStyle w:val="FontStyle13"/>
          <w:rFonts w:asciiTheme="minorHAnsi" w:hAnsiTheme="minorHAnsi" w:cstheme="minorHAnsi"/>
          <w:color w:val="000000" w:themeColor="text1"/>
          <w:sz w:val="24"/>
          <w:szCs w:val="24"/>
        </w:rPr>
        <w:t>than 2(c)) WPPT,</w:t>
      </w:r>
      <w:r w:rsidRPr="007F6C12">
        <w:rPr>
          <w:rStyle w:val="FontStyle13"/>
          <w:rFonts w:asciiTheme="minorHAnsi" w:hAnsiTheme="minorHAnsi" w:cstheme="minorHAnsi"/>
          <w:i w:val="0"/>
          <w:color w:val="000000" w:themeColor="text1"/>
          <w:sz w:val="24"/>
          <w:szCs w:val="24"/>
        </w:rPr>
        <w:t xml:space="preserve"> since the scope of application of the WPPT extends to performances fixed in phonograms, which are defined in Article 2(b) WPPT. […] </w:t>
      </w:r>
      <w:r w:rsidRPr="007F6C12">
        <w:rPr>
          <w:rStyle w:val="FontStyle13"/>
          <w:rFonts w:asciiTheme="minorHAnsi" w:hAnsiTheme="minorHAnsi" w:cstheme="minorHAnsi"/>
          <w:color w:val="000000" w:themeColor="text1"/>
          <w:sz w:val="24"/>
          <w:szCs w:val="24"/>
        </w:rPr>
        <w:t>The replacement of the refer</w:t>
      </w:r>
      <w:r w:rsidRPr="007F6C12">
        <w:rPr>
          <w:rStyle w:val="FontStyle14"/>
          <w:rFonts w:asciiTheme="minorHAnsi" w:hAnsiTheme="minorHAnsi" w:cstheme="minorHAnsi"/>
          <w:color w:val="000000" w:themeColor="text1"/>
          <w:sz w:val="24"/>
          <w:szCs w:val="24"/>
        </w:rPr>
        <w:t xml:space="preserve">ence </w:t>
      </w:r>
      <w:r w:rsidRPr="007F6C12">
        <w:rPr>
          <w:rStyle w:val="FontStyle12"/>
          <w:rFonts w:asciiTheme="minorHAnsi" w:hAnsiTheme="minorHAnsi" w:cstheme="minorHAnsi"/>
          <w:color w:val="000000" w:themeColor="text1"/>
          <w:sz w:val="24"/>
          <w:szCs w:val="24"/>
        </w:rPr>
        <w:t xml:space="preserve">to </w:t>
      </w:r>
      <w:r w:rsidRPr="007F6C12">
        <w:rPr>
          <w:rStyle w:val="FontStyle13"/>
          <w:rFonts w:asciiTheme="minorHAnsi" w:hAnsiTheme="minorHAnsi" w:cstheme="minorHAnsi"/>
          <w:color w:val="000000" w:themeColor="text1"/>
          <w:sz w:val="24"/>
          <w:szCs w:val="24"/>
        </w:rPr>
        <w:t>Article 2(b) WPPT by a reference to Article 2(c) WPPT seems to have been made by error</w:t>
      </w:r>
      <w:r w:rsidRPr="007F6C12">
        <w:rPr>
          <w:rStyle w:val="FontStyle13"/>
          <w:rFonts w:asciiTheme="minorHAnsi" w:hAnsiTheme="minorHAnsi" w:cstheme="minorHAnsi"/>
          <w:i w:val="0"/>
          <w:color w:val="000000" w:themeColor="text1"/>
          <w:sz w:val="24"/>
          <w:szCs w:val="24"/>
        </w:rPr>
        <w:t>, or possibly in the belief that reference should be made to the parallel definition of the term 'fixation' in the WPPT. Nevertheless, the aim of this agreed statement was to delineate the scope of application of both Treaties, which refer to performances fixed in audiovisual fixations and those fixed in phonograms (rather than 'fixations'), respectively.</w:t>
      </w:r>
    </w:p>
    <w:p w:rsidR="007F6C12" w:rsidRPr="007F6C12" w:rsidRDefault="007F6C12" w:rsidP="007F6C12">
      <w:pPr>
        <w:pStyle w:val="Style3"/>
        <w:widowControl/>
        <w:spacing w:line="240" w:lineRule="auto"/>
        <w:ind w:left="567"/>
        <w:rPr>
          <w:rStyle w:val="FontStyle14"/>
          <w:rFonts w:asciiTheme="minorHAnsi" w:hAnsiTheme="minorHAnsi" w:cstheme="minorHAnsi"/>
          <w:i w:val="0"/>
          <w:sz w:val="24"/>
          <w:szCs w:val="24"/>
        </w:rPr>
      </w:pPr>
    </w:p>
    <w:p w:rsidR="007F6C12" w:rsidRPr="007F6C12" w:rsidRDefault="007F6C12" w:rsidP="007F6C12">
      <w:pPr>
        <w:pStyle w:val="Style3"/>
        <w:widowControl/>
        <w:spacing w:line="240" w:lineRule="auto"/>
        <w:ind w:left="567"/>
        <w:rPr>
          <w:rStyle w:val="FontStyle13"/>
          <w:rFonts w:asciiTheme="minorHAnsi" w:hAnsiTheme="minorHAnsi" w:cstheme="minorHAnsi"/>
          <w:sz w:val="24"/>
          <w:szCs w:val="24"/>
        </w:rPr>
      </w:pPr>
      <w:r w:rsidRPr="007F6C12">
        <w:rPr>
          <w:rStyle w:val="FontStyle14"/>
          <w:rFonts w:asciiTheme="minorHAnsi" w:hAnsiTheme="minorHAnsi" w:cstheme="minorHAnsi"/>
          <w:i w:val="0"/>
          <w:color w:val="000000" w:themeColor="text1"/>
          <w:sz w:val="24"/>
          <w:szCs w:val="24"/>
        </w:rPr>
        <w:t xml:space="preserve">In any </w:t>
      </w:r>
      <w:r w:rsidRPr="007F6C12">
        <w:rPr>
          <w:rStyle w:val="FontStyle13"/>
          <w:rFonts w:asciiTheme="minorHAnsi" w:hAnsiTheme="minorHAnsi" w:cstheme="minorHAnsi"/>
          <w:i w:val="0"/>
          <w:color w:val="000000" w:themeColor="text1"/>
          <w:sz w:val="24"/>
          <w:szCs w:val="24"/>
        </w:rPr>
        <w:t xml:space="preserve">case, </w:t>
      </w:r>
      <w:r w:rsidRPr="007F6C12">
        <w:rPr>
          <w:rStyle w:val="FontStyle13"/>
          <w:rFonts w:asciiTheme="minorHAnsi" w:hAnsiTheme="minorHAnsi" w:cstheme="minorHAnsi"/>
          <w:color w:val="000000" w:themeColor="text1"/>
          <w:sz w:val="24"/>
          <w:szCs w:val="24"/>
        </w:rPr>
        <w:t>the agreed statement concerning Article 1 also ensures in general terms that no</w:t>
      </w:r>
      <w:r w:rsidRPr="007F6C12">
        <w:rPr>
          <w:rStyle w:val="FontStyle14"/>
          <w:rFonts w:asciiTheme="minorHAnsi" w:hAnsiTheme="minorHAnsi" w:cstheme="minorHAnsi"/>
          <w:color w:val="000000" w:themeColor="text1"/>
          <w:sz w:val="24"/>
          <w:szCs w:val="24"/>
        </w:rPr>
        <w:t xml:space="preserve">thing </w:t>
      </w:r>
      <w:r w:rsidRPr="007F6C12">
        <w:rPr>
          <w:rStyle w:val="FontStyle12"/>
          <w:rFonts w:asciiTheme="minorHAnsi" w:hAnsiTheme="minorHAnsi" w:cstheme="minorHAnsi"/>
          <w:color w:val="000000" w:themeColor="text1"/>
          <w:sz w:val="24"/>
          <w:szCs w:val="24"/>
        </w:rPr>
        <w:t xml:space="preserve">in </w:t>
      </w:r>
      <w:r w:rsidRPr="007F6C12">
        <w:rPr>
          <w:rStyle w:val="FontStyle13"/>
          <w:rFonts w:asciiTheme="minorHAnsi" w:hAnsiTheme="minorHAnsi" w:cstheme="minorHAnsi"/>
          <w:color w:val="000000" w:themeColor="text1"/>
          <w:sz w:val="24"/>
          <w:szCs w:val="24"/>
        </w:rPr>
        <w:t>the BTAP affects any rights or obligations under the WPPT or their interpretation</w:t>
      </w:r>
      <w:r w:rsidRPr="007F6C12">
        <w:rPr>
          <w:rStyle w:val="FontStyle13"/>
          <w:rFonts w:asciiTheme="minorHAnsi" w:hAnsiTheme="minorHAnsi" w:cstheme="minorHAnsi"/>
          <w:i w:val="0"/>
          <w:color w:val="000000" w:themeColor="text1"/>
          <w:sz w:val="24"/>
          <w:szCs w:val="24"/>
        </w:rPr>
        <w:t>. Accordingly, if Contracting Parties interpret the WPPT as covering the obligation to prov</w:t>
      </w:r>
      <w:r w:rsidRPr="007F6C12">
        <w:rPr>
          <w:rStyle w:val="FontStyle14"/>
          <w:rFonts w:asciiTheme="minorHAnsi" w:hAnsiTheme="minorHAnsi" w:cstheme="minorHAnsi"/>
          <w:i w:val="0"/>
          <w:color w:val="000000" w:themeColor="text1"/>
          <w:sz w:val="24"/>
          <w:szCs w:val="24"/>
        </w:rPr>
        <w:t xml:space="preserve">ide </w:t>
      </w:r>
      <w:r w:rsidRPr="007F6C12">
        <w:rPr>
          <w:rStyle w:val="FontStyle13"/>
          <w:rFonts w:asciiTheme="minorHAnsi" w:hAnsiTheme="minorHAnsi" w:cstheme="minorHAnsi"/>
          <w:i w:val="0"/>
          <w:color w:val="000000" w:themeColor="text1"/>
          <w:sz w:val="24"/>
          <w:szCs w:val="24"/>
        </w:rPr>
        <w:t>certain minimum rights for performances in phonograms, which they interpret as cove</w:t>
      </w:r>
      <w:r w:rsidRPr="007F6C12">
        <w:rPr>
          <w:rStyle w:val="FontStyle14"/>
          <w:rFonts w:asciiTheme="minorHAnsi" w:hAnsiTheme="minorHAnsi" w:cstheme="minorHAnsi"/>
          <w:i w:val="0"/>
          <w:color w:val="000000" w:themeColor="text1"/>
          <w:sz w:val="24"/>
          <w:szCs w:val="24"/>
        </w:rPr>
        <w:t xml:space="preserve">ring </w:t>
      </w:r>
      <w:r w:rsidRPr="007F6C12">
        <w:rPr>
          <w:rStyle w:val="FontStyle13"/>
          <w:rFonts w:asciiTheme="minorHAnsi" w:hAnsiTheme="minorHAnsi" w:cstheme="minorHAnsi"/>
          <w:i w:val="0"/>
          <w:color w:val="000000" w:themeColor="text1"/>
          <w:sz w:val="24"/>
          <w:szCs w:val="24"/>
        </w:rPr>
        <w:t>particular combinations of sounds and images, Article 2(b) BTAP does not affect such an</w:t>
      </w:r>
      <w:r w:rsidRPr="007F6C12">
        <w:rPr>
          <w:rStyle w:val="FontStyle14"/>
          <w:rFonts w:asciiTheme="minorHAnsi" w:hAnsiTheme="minorHAnsi" w:cstheme="minorHAnsi"/>
          <w:i w:val="0"/>
          <w:color w:val="000000" w:themeColor="text1"/>
          <w:sz w:val="24"/>
          <w:szCs w:val="24"/>
        </w:rPr>
        <w:t xml:space="preserve"> </w:t>
      </w:r>
      <w:r w:rsidRPr="007F6C12">
        <w:rPr>
          <w:rStyle w:val="FontStyle13"/>
          <w:rFonts w:asciiTheme="minorHAnsi" w:hAnsiTheme="minorHAnsi" w:cstheme="minorHAnsi"/>
          <w:i w:val="0"/>
          <w:color w:val="000000" w:themeColor="text1"/>
          <w:sz w:val="24"/>
          <w:szCs w:val="24"/>
        </w:rPr>
        <w:t>interpretation of this obligation. Since there are multiple combinations of sounds an</w:t>
      </w:r>
      <w:r w:rsidRPr="007F6C12">
        <w:rPr>
          <w:rStyle w:val="FontStyle13"/>
          <w:rFonts w:asciiTheme="minorHAnsi" w:hAnsiTheme="minorHAnsi" w:cstheme="minorHAnsi"/>
          <w:i w:val="0"/>
          <w:color w:val="000000" w:themeColor="text1"/>
          <w:spacing w:val="-20"/>
          <w:sz w:val="24"/>
          <w:szCs w:val="24"/>
        </w:rPr>
        <w:t>d</w:t>
      </w:r>
      <w:r w:rsidRPr="007F6C12">
        <w:rPr>
          <w:rStyle w:val="FontStyle13"/>
          <w:rFonts w:asciiTheme="minorHAnsi" w:hAnsiTheme="minorHAnsi" w:cstheme="minorHAnsi"/>
          <w:i w:val="0"/>
          <w:color w:val="000000" w:themeColor="text1"/>
          <w:sz w:val="24"/>
          <w:szCs w:val="24"/>
        </w:rPr>
        <w:t xml:space="preserve"> images, including music videos, sound recordings accompanied by moving images and the </w:t>
      </w:r>
      <w:r w:rsidRPr="007F6C12">
        <w:rPr>
          <w:rStyle w:val="FontStyle14"/>
          <w:rFonts w:asciiTheme="minorHAnsi" w:hAnsiTheme="minorHAnsi" w:cstheme="minorHAnsi"/>
          <w:i w:val="0"/>
          <w:color w:val="000000" w:themeColor="text1"/>
          <w:sz w:val="24"/>
          <w:szCs w:val="24"/>
        </w:rPr>
        <w:t xml:space="preserve">like, </w:t>
      </w:r>
      <w:r w:rsidRPr="007F6C12">
        <w:rPr>
          <w:rStyle w:val="FontStyle13"/>
          <w:rFonts w:asciiTheme="minorHAnsi" w:hAnsiTheme="minorHAnsi" w:cstheme="minorHAnsi"/>
          <w:i w:val="0"/>
          <w:color w:val="000000" w:themeColor="text1"/>
          <w:sz w:val="24"/>
          <w:szCs w:val="24"/>
        </w:rPr>
        <w:t xml:space="preserve">and since </w:t>
      </w:r>
      <w:r w:rsidRPr="007F6C12">
        <w:rPr>
          <w:rStyle w:val="FontStyle13"/>
          <w:rFonts w:asciiTheme="minorHAnsi" w:hAnsiTheme="minorHAnsi" w:cstheme="minorHAnsi"/>
          <w:color w:val="000000" w:themeColor="text1"/>
          <w:sz w:val="24"/>
          <w:szCs w:val="24"/>
        </w:rPr>
        <w:t xml:space="preserve">Contracting Parties expressed different views </w:t>
      </w:r>
      <w:r w:rsidRPr="007F6C12">
        <w:rPr>
          <w:rStyle w:val="FontStyle13"/>
          <w:rFonts w:asciiTheme="minorHAnsi" w:hAnsiTheme="minorHAnsi" w:cstheme="minorHAnsi"/>
          <w:i w:val="0"/>
          <w:color w:val="000000" w:themeColor="text1"/>
          <w:sz w:val="24"/>
          <w:szCs w:val="24"/>
        </w:rPr>
        <w:t xml:space="preserve">on the exact delimitation as well as their wish to maintain a certain discretion at national level, as reflected in the agreed statement […], one may have to acknowledge that </w:t>
      </w:r>
      <w:r w:rsidRPr="007F6C12">
        <w:rPr>
          <w:rStyle w:val="FontStyle13"/>
          <w:rFonts w:asciiTheme="minorHAnsi" w:hAnsiTheme="minorHAnsi" w:cstheme="minorHAnsi"/>
          <w:color w:val="000000" w:themeColor="text1"/>
          <w:sz w:val="24"/>
          <w:szCs w:val="24"/>
        </w:rPr>
        <w:t>this delimitation leaves a certain discretion to Contracting Parties.</w:t>
      </w:r>
      <w:r w:rsidRPr="007F6C12">
        <w:rPr>
          <w:rStyle w:val="Lbjegyzet-hivatkozs"/>
          <w:rFonts w:asciiTheme="minorHAnsi" w:hAnsiTheme="minorHAnsi" w:cstheme="minorHAnsi"/>
          <w:iCs/>
          <w:color w:val="000000" w:themeColor="text1"/>
        </w:rPr>
        <w:footnoteReference w:id="31"/>
      </w:r>
      <w:r w:rsidRPr="007F6C12">
        <w:rPr>
          <w:rStyle w:val="FontStyle13"/>
          <w:rFonts w:asciiTheme="minorHAnsi" w:hAnsiTheme="minorHAnsi" w:cstheme="minorHAnsi"/>
          <w:color w:val="000000" w:themeColor="text1"/>
          <w:sz w:val="24"/>
          <w:szCs w:val="24"/>
        </w:rPr>
        <w:t xml:space="preserve"> </w:t>
      </w:r>
    </w:p>
    <w:p w:rsidR="007F6C12" w:rsidRPr="007F6C12" w:rsidRDefault="007F6C12" w:rsidP="007F6C12">
      <w:pPr>
        <w:pStyle w:val="Style6"/>
        <w:widowControl/>
        <w:spacing w:line="240" w:lineRule="auto"/>
      </w:pPr>
    </w:p>
    <w:p w:rsidR="007F6C12" w:rsidRDefault="007F6C12" w:rsidP="007F6C12">
      <w:pPr>
        <w:pStyle w:val="Style6"/>
        <w:widowControl/>
        <w:spacing w:line="240" w:lineRule="auto"/>
        <w:jc w:val="both"/>
        <w:rPr>
          <w:rFonts w:asciiTheme="minorHAnsi" w:hAnsiTheme="minorHAnsi" w:cstheme="minorHAnsi"/>
          <w:color w:val="000000" w:themeColor="text1"/>
        </w:rPr>
      </w:pPr>
      <w:r w:rsidRPr="007F6C12">
        <w:rPr>
          <w:rFonts w:asciiTheme="minorHAnsi" w:hAnsiTheme="minorHAnsi" w:cstheme="minorHAnsi"/>
          <w:color w:val="000000" w:themeColor="text1"/>
        </w:rPr>
        <w:t>These comments – although made by a key representative and</w:t>
      </w:r>
      <w:r>
        <w:rPr>
          <w:rFonts w:asciiTheme="minorHAnsi" w:hAnsiTheme="minorHAnsi" w:cstheme="minorHAnsi"/>
          <w:color w:val="000000" w:themeColor="text1"/>
        </w:rPr>
        <w:t xml:space="preserve"> a consultant of the delegation of the European Communities at the 2000 Diplomatic Conference – do not seem to offer an appropriate delimitation between the definitions of “phonogram” and “audiovisual fixations”.  This is so because </w:t>
      </w:r>
      <w:r>
        <w:rPr>
          <w:rFonts w:asciiTheme="minorHAnsi" w:hAnsiTheme="minorHAnsi" w:cstheme="minorHAnsi"/>
          <w:i/>
          <w:color w:val="000000" w:themeColor="text1"/>
        </w:rPr>
        <w:t>the definitions would not only “seem to overlap</w:t>
      </w:r>
      <w:r>
        <w:rPr>
          <w:rFonts w:asciiTheme="minorHAnsi" w:hAnsiTheme="minorHAnsi" w:cstheme="minorHAnsi"/>
          <w:color w:val="000000" w:themeColor="text1"/>
        </w:rPr>
        <w:t>” as it is put in th</w:t>
      </w:r>
      <w:r w:rsidR="00615C09">
        <w:rPr>
          <w:rFonts w:asciiTheme="minorHAnsi" w:hAnsiTheme="minorHAnsi" w:cstheme="minorHAnsi"/>
          <w:color w:val="000000" w:themeColor="text1"/>
        </w:rPr>
        <w:t>e</w:t>
      </w:r>
      <w:r>
        <w:rPr>
          <w:rFonts w:asciiTheme="minorHAnsi" w:hAnsiTheme="minorHAnsi" w:cstheme="minorHAnsi"/>
          <w:color w:val="000000" w:themeColor="text1"/>
        </w:rPr>
        <w:t xml:space="preserve"> comments quoted above;</w:t>
      </w:r>
      <w:r>
        <w:rPr>
          <w:rFonts w:asciiTheme="minorHAnsi" w:hAnsiTheme="minorHAnsi" w:cstheme="minorHAnsi"/>
          <w:i/>
          <w:color w:val="000000" w:themeColor="text1"/>
        </w:rPr>
        <w:t xml:space="preserve"> there would be an </w:t>
      </w:r>
      <w:r w:rsidR="00615C09">
        <w:rPr>
          <w:rFonts w:asciiTheme="minorHAnsi" w:hAnsiTheme="minorHAnsi" w:cstheme="minorHAnsi"/>
          <w:i/>
          <w:color w:val="000000" w:themeColor="text1"/>
        </w:rPr>
        <w:t xml:space="preserve">obvious </w:t>
      </w:r>
      <w:r>
        <w:rPr>
          <w:rFonts w:asciiTheme="minorHAnsi" w:hAnsiTheme="minorHAnsi" w:cstheme="minorHAnsi"/>
          <w:i/>
          <w:color w:val="000000" w:themeColor="text1"/>
        </w:rPr>
        <w:t>overlap</w:t>
      </w:r>
      <w:r>
        <w:rPr>
          <w:rFonts w:asciiTheme="minorHAnsi" w:hAnsiTheme="minorHAnsi" w:cstheme="minorHAnsi"/>
          <w:color w:val="000000" w:themeColor="text1"/>
        </w:rPr>
        <w:t xml:space="preserve">, </w:t>
      </w:r>
      <w:r>
        <w:rPr>
          <w:rFonts w:asciiTheme="minorHAnsi" w:hAnsiTheme="minorHAnsi" w:cstheme="minorHAnsi"/>
          <w:i/>
          <w:color w:val="000000" w:themeColor="text1"/>
        </w:rPr>
        <w:t>provided the agreed statements</w:t>
      </w:r>
      <w:r>
        <w:rPr>
          <w:rFonts w:asciiTheme="minorHAnsi" w:hAnsiTheme="minorHAnsi" w:cstheme="minorHAnsi"/>
          <w:color w:val="000000" w:themeColor="text1"/>
        </w:rPr>
        <w:t xml:space="preserve"> concerning Article 1 and Article 2(b) of the BTAP </w:t>
      </w:r>
      <w:r>
        <w:rPr>
          <w:rFonts w:asciiTheme="minorHAnsi" w:hAnsiTheme="minorHAnsi" w:cstheme="minorHAnsi"/>
          <w:i/>
          <w:color w:val="000000" w:themeColor="text1"/>
        </w:rPr>
        <w:t xml:space="preserve">had not been adopted. But </w:t>
      </w:r>
      <w:r>
        <w:rPr>
          <w:rFonts w:asciiTheme="minorHAnsi" w:hAnsiTheme="minorHAnsi" w:cstheme="minorHAnsi"/>
          <w:color w:val="000000" w:themeColor="text1"/>
        </w:rPr>
        <w:t xml:space="preserve">– as </w:t>
      </w:r>
      <w:r w:rsidR="00615C09">
        <w:rPr>
          <w:rFonts w:asciiTheme="minorHAnsi" w:hAnsiTheme="minorHAnsi" w:cstheme="minorHAnsi"/>
          <w:color w:val="000000" w:themeColor="text1"/>
        </w:rPr>
        <w:t xml:space="preserve">already </w:t>
      </w:r>
      <w:r>
        <w:rPr>
          <w:rFonts w:asciiTheme="minorHAnsi" w:hAnsiTheme="minorHAnsi" w:cstheme="minorHAnsi"/>
          <w:color w:val="000000" w:themeColor="text1"/>
        </w:rPr>
        <w:t xml:space="preserve">quoted above – </w:t>
      </w:r>
      <w:r>
        <w:rPr>
          <w:rFonts w:asciiTheme="minorHAnsi" w:hAnsiTheme="minorHAnsi" w:cstheme="minorHAnsi"/>
          <w:i/>
          <w:color w:val="000000" w:themeColor="text1"/>
        </w:rPr>
        <w:t>they have been adopted</w:t>
      </w:r>
      <w:r>
        <w:rPr>
          <w:rFonts w:asciiTheme="minorHAnsi" w:hAnsiTheme="minorHAnsi" w:cstheme="minorHAnsi"/>
          <w:color w:val="000000" w:themeColor="text1"/>
        </w:rPr>
        <w:t xml:space="preserve">:  </w:t>
      </w:r>
    </w:p>
    <w:p w:rsidR="007F6C12" w:rsidRDefault="007F6C12" w:rsidP="007F6C12">
      <w:pPr>
        <w:pStyle w:val="Style6"/>
        <w:widowControl/>
        <w:spacing w:line="240" w:lineRule="auto"/>
        <w:jc w:val="both"/>
        <w:rPr>
          <w:rFonts w:asciiTheme="minorHAnsi" w:hAnsiTheme="minorHAnsi" w:cstheme="minorHAnsi"/>
          <w:color w:val="000000" w:themeColor="text1"/>
        </w:rPr>
      </w:pPr>
    </w:p>
    <w:p w:rsidR="007F6C12" w:rsidRDefault="007F6C12" w:rsidP="007F6C12">
      <w:pPr>
        <w:spacing w:after="0" w:line="240" w:lineRule="auto"/>
        <w:ind w:left="567"/>
        <w:jc w:val="both"/>
        <w:rPr>
          <w:rFonts w:eastAsia="Times New Roman" w:cstheme="minorHAnsi"/>
          <w:sz w:val="24"/>
          <w:szCs w:val="24"/>
          <w:lang w:eastAsia="hu-HU"/>
        </w:rPr>
      </w:pPr>
      <w:r>
        <w:rPr>
          <w:rFonts w:eastAsia="Times New Roman" w:cstheme="minorHAnsi"/>
          <w:sz w:val="24"/>
          <w:szCs w:val="24"/>
          <w:lang w:eastAsia="hu-HU"/>
        </w:rPr>
        <w:t>Agreed statement concerning Article 1 of the BTAP: “It is understood that nothing in this Treaty affects any rights or obligations under the WIPO Performances and Phonograms Treaty (WPPT) or their interpretation […]”</w:t>
      </w:r>
    </w:p>
    <w:p w:rsidR="007F6C12" w:rsidRDefault="007F6C12" w:rsidP="007F6C12">
      <w:pPr>
        <w:spacing w:after="0" w:line="240" w:lineRule="auto"/>
        <w:ind w:left="567"/>
        <w:jc w:val="both"/>
        <w:rPr>
          <w:rFonts w:eastAsia="Times New Roman" w:cstheme="minorHAnsi"/>
          <w:sz w:val="24"/>
          <w:szCs w:val="24"/>
          <w:lang w:eastAsia="hu-HU"/>
        </w:rPr>
      </w:pPr>
    </w:p>
    <w:p w:rsidR="007F6C12" w:rsidRDefault="007F6C12" w:rsidP="007F6C12">
      <w:pPr>
        <w:spacing w:after="0" w:line="240" w:lineRule="auto"/>
        <w:ind w:left="567"/>
        <w:jc w:val="both"/>
        <w:rPr>
          <w:rFonts w:eastAsia="Times New Roman" w:cstheme="minorHAnsi"/>
          <w:sz w:val="24"/>
          <w:szCs w:val="24"/>
          <w:lang w:eastAsia="hu-HU"/>
        </w:rPr>
      </w:pPr>
      <w:r>
        <w:rPr>
          <w:rFonts w:eastAsia="Times New Roman" w:cstheme="minorHAnsi"/>
          <w:sz w:val="24"/>
          <w:szCs w:val="24"/>
          <w:lang w:eastAsia="hu-HU"/>
        </w:rPr>
        <w:t>Agreed statement concerning Article 2(b) of the BTAP: “It is hereby confirmed that the definition of "audiovisual fixation" contained in Article 2(b) is without prejudice to Article 2(c) [correctly 2(b)] of the WPPT.”</w:t>
      </w:r>
    </w:p>
    <w:p w:rsidR="007F6C12" w:rsidRDefault="007F6C12" w:rsidP="007F6C12">
      <w:pPr>
        <w:pStyle w:val="Style6"/>
        <w:widowControl/>
        <w:spacing w:line="240" w:lineRule="auto"/>
        <w:jc w:val="both"/>
        <w:rPr>
          <w:rFonts w:asciiTheme="minorHAnsi" w:hAnsiTheme="minorHAnsi" w:cstheme="minorHAnsi"/>
          <w:color w:val="000000" w:themeColor="text1"/>
        </w:rPr>
      </w:pPr>
    </w:p>
    <w:p w:rsidR="007F6C12" w:rsidRDefault="007F6C12" w:rsidP="007F6C12">
      <w:pPr>
        <w:pStyle w:val="Style6"/>
        <w:widowControl/>
        <w:spacing w:line="240" w:lineRule="auto"/>
        <w:jc w:val="both"/>
        <w:rPr>
          <w:rFonts w:asciiTheme="minorHAnsi" w:hAnsiTheme="minorHAnsi" w:cstheme="minorHAnsi"/>
        </w:rPr>
      </w:pPr>
      <w:r>
        <w:rPr>
          <w:rFonts w:asciiTheme="minorHAnsi" w:hAnsiTheme="minorHAnsi" w:cstheme="minorHAnsi"/>
        </w:rPr>
        <w:t xml:space="preserve">It follows from these agreed statements that the overlap has been eliminated: in the relationship of the WPPT and the BTAP, Article 2(b) of the WPPT applies. Therefore, those fixations of sounds </w:t>
      </w:r>
      <w:r>
        <w:rPr>
          <w:rFonts w:asciiTheme="minorHAnsi" w:hAnsiTheme="minorHAnsi" w:cstheme="minorHAnsi"/>
          <w:i/>
        </w:rPr>
        <w:t>along with images</w:t>
      </w:r>
      <w:r>
        <w:rPr>
          <w:rFonts w:asciiTheme="minorHAnsi" w:hAnsiTheme="minorHAnsi" w:cstheme="minorHAnsi"/>
        </w:rPr>
        <w:t xml:space="preserve"> that, in the absence of originality, do not qualify as audiovisual works are phonograms under the WPPT rather than audiovisual fixations under the BTAP.</w:t>
      </w:r>
    </w:p>
    <w:p w:rsidR="007F6C12" w:rsidRDefault="007F6C12" w:rsidP="007F6C12">
      <w:pPr>
        <w:pStyle w:val="Style6"/>
        <w:widowControl/>
        <w:spacing w:line="240" w:lineRule="auto"/>
        <w:jc w:val="both"/>
        <w:rPr>
          <w:rFonts w:asciiTheme="minorHAnsi" w:hAnsiTheme="minorHAnsi" w:cstheme="minorHAnsi"/>
          <w:color w:val="FF0000"/>
        </w:rPr>
      </w:pPr>
    </w:p>
    <w:p w:rsidR="007F6C12" w:rsidRDefault="007F6C12" w:rsidP="007F6C12">
      <w:pPr>
        <w:pStyle w:val="Style6"/>
        <w:widowControl/>
        <w:spacing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It seems </w:t>
      </w:r>
      <w:r w:rsidR="00F15868">
        <w:rPr>
          <w:rFonts w:asciiTheme="minorHAnsi" w:hAnsiTheme="minorHAnsi" w:cstheme="minorHAnsi"/>
          <w:color w:val="000000" w:themeColor="text1"/>
        </w:rPr>
        <w:t xml:space="preserve">to worthwhile quoting </w:t>
      </w:r>
      <w:r>
        <w:rPr>
          <w:rFonts w:asciiTheme="minorHAnsi" w:hAnsiTheme="minorHAnsi" w:cstheme="minorHAnsi"/>
          <w:color w:val="000000" w:themeColor="text1"/>
        </w:rPr>
        <w:t xml:space="preserve">also the following remarks made by Reinbothe and von Lewinski on the definition of “phonograms” in Article 2(b) of the WPPT: </w:t>
      </w:r>
    </w:p>
    <w:p w:rsidR="007F6C12" w:rsidRDefault="007F6C12" w:rsidP="007F6C12">
      <w:pPr>
        <w:pStyle w:val="Style6"/>
        <w:widowControl/>
        <w:spacing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p>
    <w:p w:rsidR="007F6C12" w:rsidRPr="007F6C12" w:rsidRDefault="007F6C12" w:rsidP="007F6C12">
      <w:pPr>
        <w:pStyle w:val="Style3"/>
        <w:widowControl/>
        <w:tabs>
          <w:tab w:val="left" w:pos="715"/>
        </w:tabs>
        <w:spacing w:line="240" w:lineRule="auto"/>
        <w:ind w:left="567" w:right="34"/>
        <w:rPr>
          <w:rStyle w:val="FontStyle13"/>
          <w:rFonts w:asciiTheme="minorHAnsi" w:hAnsiTheme="minorHAnsi" w:cstheme="minorHAnsi"/>
          <w:i w:val="0"/>
          <w:sz w:val="24"/>
          <w:szCs w:val="24"/>
        </w:rPr>
      </w:pPr>
      <w:r w:rsidRPr="007F6C12">
        <w:rPr>
          <w:rStyle w:val="FontStyle13"/>
          <w:rFonts w:asciiTheme="minorHAnsi" w:hAnsiTheme="minorHAnsi" w:cstheme="minorHAnsi"/>
          <w:i w:val="0"/>
          <w:sz w:val="24"/>
          <w:szCs w:val="24"/>
        </w:rPr>
        <w:t xml:space="preserve"> </w:t>
      </w:r>
      <w:r w:rsidRPr="007F6C12">
        <w:rPr>
          <w:rStyle w:val="FontStyle13"/>
          <w:rFonts w:asciiTheme="minorHAnsi" w:hAnsiTheme="minorHAnsi" w:cstheme="minorHAnsi"/>
          <w:sz w:val="24"/>
          <w:szCs w:val="24"/>
        </w:rPr>
        <w:t>[T]he act of a fixation of sounds</w:t>
      </w:r>
      <w:r w:rsidRPr="007F6C12">
        <w:rPr>
          <w:rStyle w:val="FontStyle13"/>
          <w:rFonts w:asciiTheme="minorHAnsi" w:hAnsiTheme="minorHAnsi" w:cstheme="minorHAnsi"/>
          <w:i w:val="0"/>
          <w:sz w:val="24"/>
          <w:szCs w:val="24"/>
        </w:rPr>
        <w:t xml:space="preserve"> may by definition </w:t>
      </w:r>
      <w:r w:rsidRPr="007F6C12">
        <w:rPr>
          <w:rStyle w:val="FontStyle13"/>
          <w:rFonts w:asciiTheme="minorHAnsi" w:hAnsiTheme="minorHAnsi" w:cstheme="minorHAnsi"/>
          <w:sz w:val="24"/>
          <w:szCs w:val="24"/>
        </w:rPr>
        <w:t>be an incorporation into an 'audiovisual work' only if it is done simultaneously with the fixation of images</w:t>
      </w:r>
      <w:r w:rsidRPr="007F6C12">
        <w:rPr>
          <w:rStyle w:val="FontStyle13"/>
          <w:rFonts w:asciiTheme="minorHAnsi" w:hAnsiTheme="minorHAnsi" w:cstheme="minorHAnsi"/>
          <w:i w:val="0"/>
          <w:sz w:val="24"/>
          <w:szCs w:val="24"/>
        </w:rPr>
        <w:t xml:space="preserve">; a pre-existing fixation of sounds would not be incorporated in an audiovisual work, but in a visual work; without the sounds, an 'audiovisual' work does not yet exist. […] The time of fixation matters: </w:t>
      </w:r>
      <w:r w:rsidRPr="007F6C12">
        <w:rPr>
          <w:rStyle w:val="FontStyle13"/>
          <w:rFonts w:asciiTheme="minorHAnsi" w:hAnsiTheme="minorHAnsi" w:cstheme="minorHAnsi"/>
          <w:sz w:val="24"/>
          <w:szCs w:val="24"/>
        </w:rPr>
        <w:t>When a pre-existing fixation of sounds</w:t>
      </w:r>
      <w:r w:rsidRPr="007F6C12">
        <w:rPr>
          <w:rStyle w:val="FontStyle13"/>
          <w:rFonts w:asciiTheme="minorHAnsi" w:hAnsiTheme="minorHAnsi" w:cstheme="minorHAnsi"/>
          <w:i w:val="0"/>
          <w:sz w:val="24"/>
          <w:szCs w:val="24"/>
        </w:rPr>
        <w:t xml:space="preserve"> or representations thereof </w:t>
      </w:r>
      <w:r w:rsidRPr="007F6C12">
        <w:rPr>
          <w:rStyle w:val="FontStyle13"/>
          <w:rFonts w:asciiTheme="minorHAnsi" w:hAnsiTheme="minorHAnsi" w:cstheme="minorHAnsi"/>
          <w:sz w:val="24"/>
          <w:szCs w:val="24"/>
        </w:rPr>
        <w:t>is later used for an audiovisual work, it</w:t>
      </w:r>
      <w:r w:rsidRPr="007F6C12">
        <w:rPr>
          <w:rStyle w:val="FontStyle13"/>
          <w:rFonts w:asciiTheme="minorHAnsi" w:hAnsiTheme="minorHAnsi" w:cstheme="minorHAnsi"/>
          <w:i w:val="0"/>
          <w:sz w:val="24"/>
          <w:szCs w:val="24"/>
        </w:rPr>
        <w:t xml:space="preserve"> does not change its nature but </w:t>
      </w:r>
      <w:r w:rsidRPr="007F6C12">
        <w:rPr>
          <w:rStyle w:val="FontStyle13"/>
          <w:rFonts w:asciiTheme="minorHAnsi" w:hAnsiTheme="minorHAnsi" w:cstheme="minorHAnsi"/>
          <w:sz w:val="24"/>
          <w:szCs w:val="24"/>
        </w:rPr>
        <w:t>remains a 'phonogram'</w:t>
      </w:r>
      <w:r w:rsidRPr="007F6C12">
        <w:rPr>
          <w:rStyle w:val="FontStyle13"/>
          <w:rFonts w:asciiTheme="minorHAnsi" w:hAnsiTheme="minorHAnsi" w:cstheme="minorHAnsi"/>
          <w:i w:val="0"/>
          <w:sz w:val="24"/>
          <w:szCs w:val="24"/>
        </w:rPr>
        <w:t>. (Emphasis added.)</w:t>
      </w:r>
      <w:r w:rsidRPr="007F6C12">
        <w:rPr>
          <w:rStyle w:val="Lbjegyzet-hivatkozs"/>
          <w:rFonts w:asciiTheme="minorHAnsi" w:hAnsiTheme="minorHAnsi" w:cstheme="minorHAnsi"/>
          <w:iCs/>
        </w:rPr>
        <w:footnoteReference w:id="32"/>
      </w:r>
      <w:r w:rsidRPr="007F6C12">
        <w:rPr>
          <w:rStyle w:val="FontStyle13"/>
          <w:rFonts w:asciiTheme="minorHAnsi" w:hAnsiTheme="minorHAnsi" w:cstheme="minorHAnsi"/>
          <w:sz w:val="24"/>
          <w:szCs w:val="24"/>
        </w:rPr>
        <w:t xml:space="preserve"> </w:t>
      </w:r>
    </w:p>
    <w:p w:rsidR="007F6C12" w:rsidRDefault="007F6C12" w:rsidP="007F6C12">
      <w:pPr>
        <w:pStyle w:val="Style3"/>
        <w:widowControl/>
        <w:tabs>
          <w:tab w:val="left" w:pos="715"/>
        </w:tabs>
        <w:spacing w:line="240" w:lineRule="auto"/>
        <w:ind w:left="567" w:right="34"/>
        <w:rPr>
          <w:rStyle w:val="FontStyle13"/>
          <w:rFonts w:asciiTheme="minorHAnsi" w:hAnsiTheme="minorHAnsi" w:cstheme="minorHAnsi"/>
          <w:i w:val="0"/>
        </w:rPr>
      </w:pPr>
    </w:p>
    <w:p w:rsidR="007F6C12" w:rsidRPr="007F6C12" w:rsidRDefault="007F6C12" w:rsidP="007F6C12">
      <w:pPr>
        <w:pStyle w:val="Style3"/>
        <w:widowControl/>
        <w:tabs>
          <w:tab w:val="left" w:pos="715"/>
        </w:tabs>
        <w:spacing w:line="240" w:lineRule="auto"/>
        <w:ind w:right="34"/>
        <w:rPr>
          <w:rStyle w:val="FontStyle13"/>
          <w:rFonts w:asciiTheme="minorHAnsi" w:hAnsiTheme="minorHAnsi" w:cstheme="minorHAnsi"/>
          <w:i w:val="0"/>
          <w:sz w:val="24"/>
          <w:szCs w:val="24"/>
        </w:rPr>
      </w:pPr>
      <w:r w:rsidRPr="007F6C12">
        <w:rPr>
          <w:rStyle w:val="FontStyle13"/>
          <w:rFonts w:asciiTheme="minorHAnsi" w:hAnsiTheme="minorHAnsi" w:cstheme="minorHAnsi"/>
          <w:i w:val="0"/>
          <w:sz w:val="24"/>
          <w:szCs w:val="24"/>
        </w:rPr>
        <w:t>The following comments may be made about these remarks:</w:t>
      </w:r>
    </w:p>
    <w:p w:rsidR="007F6C12" w:rsidRPr="007F6C12" w:rsidRDefault="007F6C12" w:rsidP="007F6C12">
      <w:pPr>
        <w:pStyle w:val="Style3"/>
        <w:widowControl/>
        <w:tabs>
          <w:tab w:val="left" w:pos="715"/>
        </w:tabs>
        <w:spacing w:line="240" w:lineRule="auto"/>
        <w:ind w:right="34"/>
        <w:rPr>
          <w:rStyle w:val="FontStyle13"/>
          <w:rFonts w:asciiTheme="minorHAnsi" w:hAnsiTheme="minorHAnsi" w:cstheme="minorHAnsi"/>
          <w:i w:val="0"/>
          <w:sz w:val="24"/>
          <w:szCs w:val="24"/>
        </w:rPr>
      </w:pPr>
    </w:p>
    <w:p w:rsidR="007F6C12" w:rsidRPr="007F6C12" w:rsidRDefault="007F6C12" w:rsidP="007F6C12">
      <w:pPr>
        <w:pStyle w:val="Style3"/>
        <w:widowControl/>
        <w:numPr>
          <w:ilvl w:val="0"/>
          <w:numId w:val="6"/>
        </w:numPr>
        <w:tabs>
          <w:tab w:val="left" w:pos="715"/>
        </w:tabs>
        <w:spacing w:line="240" w:lineRule="auto"/>
        <w:ind w:left="567" w:right="34" w:firstLine="0"/>
        <w:rPr>
          <w:rStyle w:val="FontStyle13"/>
          <w:rFonts w:asciiTheme="minorHAnsi" w:hAnsiTheme="minorHAnsi" w:cstheme="minorHAnsi"/>
          <w:i w:val="0"/>
          <w:sz w:val="24"/>
          <w:szCs w:val="24"/>
        </w:rPr>
      </w:pPr>
      <w:r w:rsidRPr="007F6C12">
        <w:rPr>
          <w:rStyle w:val="FontStyle13"/>
          <w:rFonts w:asciiTheme="minorHAnsi" w:hAnsiTheme="minorHAnsi" w:cstheme="minorHAnsi"/>
          <w:i w:val="0"/>
          <w:sz w:val="24"/>
          <w:szCs w:val="24"/>
        </w:rPr>
        <w:t xml:space="preserve">First, the last sentence contradicts the findings in </w:t>
      </w:r>
      <w:r w:rsidRPr="007F6C12">
        <w:rPr>
          <w:rStyle w:val="FontStyle13"/>
          <w:rFonts w:asciiTheme="minorHAnsi" w:hAnsiTheme="minorHAnsi" w:cstheme="minorHAnsi"/>
          <w:sz w:val="24"/>
          <w:szCs w:val="24"/>
        </w:rPr>
        <w:t>Atresmedia</w:t>
      </w:r>
      <w:r w:rsidRPr="007F6C12">
        <w:rPr>
          <w:rStyle w:val="FontStyle13"/>
          <w:rFonts w:asciiTheme="minorHAnsi" w:hAnsiTheme="minorHAnsi" w:cstheme="minorHAnsi"/>
          <w:i w:val="0"/>
          <w:sz w:val="24"/>
          <w:szCs w:val="24"/>
        </w:rPr>
        <w:t xml:space="preserve">, and supports the interpretation of Article 2(b) of the WPPT – and the agreed statement adopted concerning it – </w:t>
      </w:r>
      <w:r w:rsidR="00F15868">
        <w:rPr>
          <w:rStyle w:val="FontStyle13"/>
          <w:rFonts w:asciiTheme="minorHAnsi" w:hAnsiTheme="minorHAnsi" w:cstheme="minorHAnsi"/>
          <w:i w:val="0"/>
          <w:sz w:val="24"/>
          <w:szCs w:val="24"/>
        </w:rPr>
        <w:t xml:space="preserve">as </w:t>
      </w:r>
      <w:r w:rsidRPr="007F6C12">
        <w:rPr>
          <w:rStyle w:val="FontStyle13"/>
          <w:rFonts w:asciiTheme="minorHAnsi" w:hAnsiTheme="minorHAnsi" w:cstheme="minorHAnsi"/>
          <w:i w:val="0"/>
          <w:sz w:val="24"/>
          <w:szCs w:val="24"/>
        </w:rPr>
        <w:t xml:space="preserve">outlined above. Reinbothe and von Lewinski do not state less than that a pre-existing phonograms “used” for (that is, in) audiovisual works remain phonograms (obviously as </w:t>
      </w:r>
      <w:r w:rsidRPr="00615C09">
        <w:rPr>
          <w:rStyle w:val="FontStyle13"/>
          <w:rFonts w:asciiTheme="minorHAnsi" w:hAnsiTheme="minorHAnsi" w:cstheme="minorHAnsi"/>
          <w:sz w:val="24"/>
          <w:szCs w:val="24"/>
        </w:rPr>
        <w:t>reproduced</w:t>
      </w:r>
      <w:r w:rsidRPr="007F6C12">
        <w:rPr>
          <w:rStyle w:val="FontStyle13"/>
          <w:rFonts w:asciiTheme="minorHAnsi" w:hAnsiTheme="minorHAnsi" w:cstheme="minorHAnsi"/>
          <w:i w:val="0"/>
          <w:sz w:val="24"/>
          <w:szCs w:val="24"/>
        </w:rPr>
        <w:t xml:space="preserve"> in the </w:t>
      </w:r>
      <w:r w:rsidR="00225A14" w:rsidRPr="00225A14">
        <w:rPr>
          <w:rFonts w:asciiTheme="minorHAnsi" w:hAnsiTheme="minorHAnsi" w:cstheme="minorHAnsi"/>
        </w:rPr>
        <w:t>soundtrack</w:t>
      </w:r>
      <w:r w:rsidRPr="007F6C12">
        <w:rPr>
          <w:rStyle w:val="FontStyle13"/>
          <w:rFonts w:asciiTheme="minorHAnsi" w:hAnsiTheme="minorHAnsi" w:cstheme="minorHAnsi"/>
          <w:i w:val="0"/>
          <w:sz w:val="24"/>
          <w:szCs w:val="24"/>
        </w:rPr>
        <w:t xml:space="preserve">s of the audiovisual works). </w:t>
      </w:r>
    </w:p>
    <w:p w:rsidR="007F6C12" w:rsidRPr="007F6C12" w:rsidRDefault="007F6C12" w:rsidP="007F6C12">
      <w:pPr>
        <w:pStyle w:val="Style3"/>
        <w:widowControl/>
        <w:tabs>
          <w:tab w:val="left" w:pos="715"/>
        </w:tabs>
        <w:spacing w:line="240" w:lineRule="auto"/>
        <w:ind w:right="34"/>
        <w:rPr>
          <w:rStyle w:val="FontStyle13"/>
          <w:rFonts w:asciiTheme="minorHAnsi" w:hAnsiTheme="minorHAnsi" w:cstheme="minorHAnsi"/>
          <w:i w:val="0"/>
          <w:sz w:val="24"/>
          <w:szCs w:val="24"/>
        </w:rPr>
      </w:pPr>
    </w:p>
    <w:p w:rsidR="007F6C12" w:rsidRDefault="007F6C12" w:rsidP="007F6C12">
      <w:pPr>
        <w:pStyle w:val="Style3"/>
        <w:widowControl/>
        <w:numPr>
          <w:ilvl w:val="0"/>
          <w:numId w:val="6"/>
        </w:numPr>
        <w:tabs>
          <w:tab w:val="left" w:pos="715"/>
        </w:tabs>
        <w:spacing w:line="240" w:lineRule="auto"/>
        <w:ind w:left="567" w:right="34" w:firstLine="0"/>
      </w:pPr>
      <w:r w:rsidRPr="007F6C12">
        <w:rPr>
          <w:rStyle w:val="FontStyle13"/>
          <w:rFonts w:asciiTheme="minorHAnsi" w:hAnsiTheme="minorHAnsi" w:cstheme="minorHAnsi"/>
          <w:i w:val="0"/>
          <w:sz w:val="24"/>
          <w:szCs w:val="24"/>
        </w:rPr>
        <w:t>Second, in the definition of “audiovisual fixation” in Article 2(b) of the BTAP, neither the word “</w:t>
      </w:r>
      <w:r w:rsidRPr="007F6C12">
        <w:rPr>
          <w:rStyle w:val="FontStyle13"/>
          <w:rFonts w:asciiTheme="minorHAnsi" w:hAnsiTheme="minorHAnsi" w:cstheme="minorHAnsi"/>
          <w:sz w:val="24"/>
          <w:szCs w:val="24"/>
        </w:rPr>
        <w:t>fixation</w:t>
      </w:r>
      <w:r w:rsidRPr="007F6C12">
        <w:rPr>
          <w:rStyle w:val="FontStyle13"/>
          <w:rFonts w:asciiTheme="minorHAnsi" w:hAnsiTheme="minorHAnsi" w:cstheme="minorHAnsi"/>
          <w:i w:val="0"/>
          <w:sz w:val="24"/>
          <w:szCs w:val="24"/>
        </w:rPr>
        <w:t>”, nor the word “</w:t>
      </w:r>
      <w:r w:rsidRPr="007F6C12">
        <w:rPr>
          <w:rStyle w:val="FontStyle13"/>
          <w:rFonts w:asciiTheme="minorHAnsi" w:hAnsiTheme="minorHAnsi" w:cstheme="minorHAnsi"/>
          <w:sz w:val="24"/>
          <w:szCs w:val="24"/>
        </w:rPr>
        <w:t>incorporation</w:t>
      </w:r>
      <w:r w:rsidRPr="007F6C12">
        <w:rPr>
          <w:rStyle w:val="FontStyle13"/>
          <w:rFonts w:asciiTheme="minorHAnsi" w:hAnsiTheme="minorHAnsi" w:cstheme="minorHAnsi"/>
          <w:i w:val="0"/>
          <w:sz w:val="24"/>
          <w:szCs w:val="24"/>
        </w:rPr>
        <w:t>”, nor the word “</w:t>
      </w:r>
      <w:r w:rsidRPr="007F6C12">
        <w:rPr>
          <w:rStyle w:val="FontStyle13"/>
          <w:rFonts w:asciiTheme="minorHAnsi" w:hAnsiTheme="minorHAnsi" w:cstheme="minorHAnsi"/>
          <w:sz w:val="24"/>
          <w:szCs w:val="24"/>
        </w:rPr>
        <w:t>use</w:t>
      </w:r>
      <w:r w:rsidRPr="007F6C12">
        <w:rPr>
          <w:rStyle w:val="FontStyle13"/>
          <w:rFonts w:asciiTheme="minorHAnsi" w:hAnsiTheme="minorHAnsi" w:cstheme="minorHAnsi"/>
          <w:i w:val="0"/>
          <w:sz w:val="24"/>
          <w:szCs w:val="24"/>
        </w:rPr>
        <w:t xml:space="preserve">” appears. The key part of the definition reads as follows: </w:t>
      </w:r>
      <w:r w:rsidRPr="007F6C12">
        <w:rPr>
          <w:rFonts w:asciiTheme="minorHAnsi" w:hAnsiTheme="minorHAnsi" w:cstheme="minorHAnsi"/>
        </w:rPr>
        <w:t>“’audiovisual fixation’</w:t>
      </w:r>
      <w:r>
        <w:rPr>
          <w:rFonts w:asciiTheme="minorHAnsi" w:hAnsiTheme="minorHAnsi" w:cstheme="minorHAnsi"/>
        </w:rPr>
        <w:t xml:space="preserve"> means the </w:t>
      </w:r>
      <w:r>
        <w:rPr>
          <w:rFonts w:asciiTheme="minorHAnsi" w:hAnsiTheme="minorHAnsi" w:cstheme="minorHAnsi"/>
          <w:i/>
        </w:rPr>
        <w:t>embodiment</w:t>
      </w:r>
      <w:r>
        <w:rPr>
          <w:rFonts w:asciiTheme="minorHAnsi" w:hAnsiTheme="minorHAnsi" w:cstheme="minorHAnsi"/>
        </w:rPr>
        <w:t xml:space="preserve"> of moving images, whether or not accompanied by sounds …” (emphasis added.) “Embodiment” is a synonym of “incorporation”, but it refers slightly more to the status of things than to the act resulting in that status. This difference is indicated quite clearly in the dictionary definitions of the verbs “to incorporate” and “to embody”. While “to incorporate” is usually defined as “to include” (which </w:t>
      </w:r>
      <w:r w:rsidR="00615C09">
        <w:rPr>
          <w:rFonts w:asciiTheme="minorHAnsi" w:hAnsiTheme="minorHAnsi" w:cstheme="minorHAnsi"/>
        </w:rPr>
        <w:t>seems to concentrate on</w:t>
      </w:r>
      <w:r>
        <w:rPr>
          <w:rFonts w:asciiTheme="minorHAnsi" w:hAnsiTheme="minorHAnsi" w:cstheme="minorHAnsi"/>
        </w:rPr>
        <w:t xml:space="preserve"> the act of including something), in the definition of “to embody”, in addition of “to include”, it is, in general, added “or to contain”</w:t>
      </w:r>
      <w:r w:rsidR="00225A14">
        <w:rPr>
          <w:rFonts w:asciiTheme="minorHAnsi" w:hAnsiTheme="minorHAnsi" w:cstheme="minorHAnsi"/>
        </w:rPr>
        <w:t xml:space="preserve"> (referring to the status resulting through the act of inclusion)</w:t>
      </w:r>
      <w:r>
        <w:rPr>
          <w:rFonts w:asciiTheme="minorHAnsi" w:hAnsiTheme="minorHAnsi" w:cstheme="minorHAnsi"/>
        </w:rPr>
        <w:t xml:space="preserve">. Therefore, there is good reason to interpret the definition of “audiovisual fixation” in a way that what is decisive is not how the sounds are included (an act) in and audiovisual work but that they are included, contained (a status) accompanying the images included, contained. </w:t>
      </w:r>
    </w:p>
    <w:p w:rsidR="007F6C12" w:rsidRDefault="007F6C12" w:rsidP="007F6C12">
      <w:pPr>
        <w:pStyle w:val="Listaszerbekezds"/>
        <w:rPr>
          <w:rFonts w:cstheme="minorHAnsi"/>
        </w:rPr>
      </w:pPr>
    </w:p>
    <w:p w:rsidR="007F6C12" w:rsidRDefault="007F6C12" w:rsidP="007F6C12">
      <w:pPr>
        <w:pStyle w:val="Style3"/>
        <w:widowControl/>
        <w:numPr>
          <w:ilvl w:val="0"/>
          <w:numId w:val="6"/>
        </w:numPr>
        <w:tabs>
          <w:tab w:val="left" w:pos="715"/>
        </w:tabs>
        <w:spacing w:line="240" w:lineRule="auto"/>
        <w:ind w:left="567" w:right="34" w:firstLine="0"/>
        <w:rPr>
          <w:rFonts w:asciiTheme="minorHAnsi" w:hAnsiTheme="minorHAnsi" w:cstheme="minorHAnsi"/>
          <w:iCs/>
        </w:rPr>
      </w:pPr>
      <w:r>
        <w:rPr>
          <w:rFonts w:asciiTheme="minorHAnsi" w:hAnsiTheme="minorHAnsi" w:cstheme="minorHAnsi"/>
        </w:rPr>
        <w:t xml:space="preserve">Third, it does not seem to be the case either that the sounds embodied in a pre-existing phonogram “by definition” may only be included in a </w:t>
      </w:r>
      <w:r>
        <w:rPr>
          <w:rFonts w:asciiTheme="minorHAnsi" w:hAnsiTheme="minorHAnsi" w:cstheme="minorHAnsi"/>
          <w:i/>
        </w:rPr>
        <w:t>visual</w:t>
      </w:r>
      <w:r>
        <w:rPr>
          <w:rFonts w:asciiTheme="minorHAnsi" w:hAnsiTheme="minorHAnsi" w:cstheme="minorHAnsi"/>
        </w:rPr>
        <w:t xml:space="preserve"> – rather than </w:t>
      </w:r>
      <w:r>
        <w:rPr>
          <w:rFonts w:asciiTheme="minorHAnsi" w:hAnsiTheme="minorHAnsi" w:cstheme="minorHAnsi"/>
          <w:i/>
        </w:rPr>
        <w:t>audio</w:t>
      </w:r>
      <w:r>
        <w:rPr>
          <w:rFonts w:asciiTheme="minorHAnsi" w:hAnsiTheme="minorHAnsi" w:cstheme="minorHAnsi"/>
        </w:rPr>
        <w:t xml:space="preserve">visual – fixation.  It depends; it is possible that the sounds of the audiovisual performances of the performances are first fixed separately and they are merged later (“syncronized”) with the fixation of the images; the inclusion (“syncronization”) of the sounds embodied in a phonogram may take place at the same time but may also take place at different times. </w:t>
      </w:r>
    </w:p>
    <w:p w:rsidR="007F6C12" w:rsidRDefault="007F6C12" w:rsidP="007F6C12">
      <w:pPr>
        <w:pStyle w:val="Listaszerbekezds"/>
        <w:rPr>
          <w:rFonts w:cstheme="minorHAnsi"/>
        </w:rPr>
      </w:pPr>
    </w:p>
    <w:p w:rsidR="007F6C12" w:rsidRDefault="007F6C12" w:rsidP="007F6C12">
      <w:pPr>
        <w:pStyle w:val="Style3"/>
        <w:widowControl/>
        <w:tabs>
          <w:tab w:val="left" w:pos="715"/>
        </w:tabs>
        <w:spacing w:line="240" w:lineRule="auto"/>
        <w:ind w:right="34"/>
        <w:rPr>
          <w:rFonts w:asciiTheme="minorHAnsi" w:hAnsiTheme="minorHAnsi" w:cstheme="minorHAnsi"/>
          <w:b/>
          <w:i/>
        </w:rPr>
      </w:pPr>
      <w:r>
        <w:rPr>
          <w:rFonts w:asciiTheme="minorHAnsi" w:hAnsiTheme="minorHAnsi" w:cstheme="minorHAnsi"/>
          <w:b/>
          <w:i/>
        </w:rPr>
        <w:t>The provisions of the BTAP as a possible fallback basis to solve the problems raised by Atresmedia to the rights of performers</w:t>
      </w:r>
    </w:p>
    <w:p w:rsidR="007F6C12" w:rsidRDefault="007F6C12" w:rsidP="007F6C12">
      <w:pPr>
        <w:pStyle w:val="Style3"/>
        <w:widowControl/>
        <w:tabs>
          <w:tab w:val="left" w:pos="715"/>
        </w:tabs>
        <w:spacing w:line="240" w:lineRule="auto"/>
        <w:ind w:right="34"/>
        <w:rPr>
          <w:rFonts w:asciiTheme="minorHAnsi" w:hAnsiTheme="minorHAnsi" w:cstheme="minorHAnsi"/>
        </w:rPr>
      </w:pPr>
    </w:p>
    <w:p w:rsidR="007F6C12" w:rsidRDefault="007F6C12" w:rsidP="007F6C12">
      <w:pPr>
        <w:pStyle w:val="Style3"/>
        <w:widowControl/>
        <w:tabs>
          <w:tab w:val="left" w:pos="715"/>
        </w:tabs>
        <w:spacing w:line="240" w:lineRule="auto"/>
        <w:ind w:right="34"/>
        <w:rPr>
          <w:rFonts w:asciiTheme="minorHAnsi" w:hAnsiTheme="minorHAnsi" w:cstheme="minorHAnsi"/>
        </w:rPr>
      </w:pPr>
      <w:r>
        <w:rPr>
          <w:rFonts w:asciiTheme="minorHAnsi" w:hAnsiTheme="minorHAnsi" w:cstheme="minorHAnsi"/>
        </w:rPr>
        <w:t xml:space="preserve">As discussed above, there </w:t>
      </w:r>
      <w:r w:rsidR="00225A14">
        <w:rPr>
          <w:rFonts w:asciiTheme="minorHAnsi" w:hAnsiTheme="minorHAnsi" w:cstheme="minorHAnsi"/>
        </w:rPr>
        <w:t>is a</w:t>
      </w:r>
      <w:r>
        <w:rPr>
          <w:rFonts w:asciiTheme="minorHAnsi" w:hAnsiTheme="minorHAnsi" w:cstheme="minorHAnsi"/>
        </w:rPr>
        <w:t xml:space="preserve"> possible overlap between the definition of “phonograms” and “audiovisual fixations”, but the overlap</w:t>
      </w:r>
      <w:r w:rsidR="00225A14">
        <w:rPr>
          <w:rFonts w:asciiTheme="minorHAnsi" w:hAnsiTheme="minorHAnsi" w:cstheme="minorHAnsi"/>
        </w:rPr>
        <w:t xml:space="preserve"> has been</w:t>
      </w:r>
      <w:r>
        <w:rPr>
          <w:rFonts w:asciiTheme="minorHAnsi" w:hAnsiTheme="minorHAnsi" w:cstheme="minorHAnsi"/>
        </w:rPr>
        <w:t xml:space="preserve"> eliminated in favor of the application of the provisions of “phonograms”. It is also discussed that, irrespective of whether it is recognized that the embodiment of a phonogram in the soundtrack of an audiovisual work is a form of reproduction of the phonogram or not recognized as in </w:t>
      </w:r>
      <w:r>
        <w:rPr>
          <w:rFonts w:asciiTheme="minorHAnsi" w:hAnsiTheme="minorHAnsi" w:cstheme="minorHAnsi"/>
          <w:i/>
        </w:rPr>
        <w:t>Atresmedia</w:t>
      </w:r>
      <w:r>
        <w:rPr>
          <w:rFonts w:asciiTheme="minorHAnsi" w:hAnsiTheme="minorHAnsi" w:cstheme="minorHAnsi"/>
        </w:rPr>
        <w:t xml:space="preserve">, it follows from the agreed statement concerning Article 2(b) of the WPPT that the rights in a phonogram “are [not] in any way affected through their incorporation into a cinematographic or other audiovisual work”.  </w:t>
      </w:r>
    </w:p>
    <w:p w:rsidR="007F6C12" w:rsidRDefault="007F6C12" w:rsidP="007F6C12">
      <w:pPr>
        <w:pStyle w:val="Style3"/>
        <w:widowControl/>
        <w:tabs>
          <w:tab w:val="left" w:pos="715"/>
        </w:tabs>
        <w:spacing w:line="240" w:lineRule="auto"/>
        <w:ind w:right="34"/>
        <w:rPr>
          <w:rFonts w:asciiTheme="minorHAnsi" w:hAnsiTheme="minorHAnsi" w:cstheme="minorHAnsi"/>
        </w:rPr>
      </w:pPr>
    </w:p>
    <w:p w:rsidR="007F6C12" w:rsidRDefault="007F6C12" w:rsidP="007F6C12">
      <w:pPr>
        <w:pStyle w:val="Style3"/>
        <w:widowControl/>
        <w:tabs>
          <w:tab w:val="left" w:pos="715"/>
        </w:tabs>
        <w:spacing w:line="240" w:lineRule="auto"/>
        <w:ind w:right="34"/>
        <w:rPr>
          <w:rFonts w:asciiTheme="minorHAnsi" w:hAnsiTheme="minorHAnsi" w:cstheme="minorHAnsi"/>
        </w:rPr>
      </w:pPr>
      <w:r>
        <w:rPr>
          <w:rFonts w:asciiTheme="minorHAnsi" w:hAnsiTheme="minorHAnsi" w:cstheme="minorHAnsi"/>
        </w:rPr>
        <w:t xml:space="preserve">Nevertheless, if </w:t>
      </w:r>
      <w:r>
        <w:rPr>
          <w:rFonts w:asciiTheme="minorHAnsi" w:hAnsiTheme="minorHAnsi" w:cstheme="minorHAnsi"/>
          <w:i/>
        </w:rPr>
        <w:t>Atresmedia</w:t>
      </w:r>
      <w:r>
        <w:rPr>
          <w:rFonts w:asciiTheme="minorHAnsi" w:hAnsiTheme="minorHAnsi" w:cstheme="minorHAnsi"/>
        </w:rPr>
        <w:t xml:space="preserve"> were not corrected somehow (through a possible legislative clarification or by case law) and the rights in the phonograms embodied in audiovisual works – contrary to what follows from Article 2(b) of the WPPT and the agreed statement concerning it – were not applied, the apparent overlap between the </w:t>
      </w:r>
      <w:r w:rsidR="00847FBD">
        <w:rPr>
          <w:rFonts w:asciiTheme="minorHAnsi" w:hAnsiTheme="minorHAnsi" w:cstheme="minorHAnsi"/>
        </w:rPr>
        <w:t xml:space="preserve">provisions of the </w:t>
      </w:r>
      <w:r>
        <w:rPr>
          <w:rFonts w:asciiTheme="minorHAnsi" w:hAnsiTheme="minorHAnsi" w:cstheme="minorHAnsi"/>
        </w:rPr>
        <w:t xml:space="preserve">WPPT and the BTAP may also have a positive impact from the viewpoint of the rights of performers whose performances are embodied in an audiovisual work in that way.  Although, the right to a single equitable remuneration provided in Article 12 of the Rome Convention, Article 15 of the WPPT and Article 8(2) of </w:t>
      </w:r>
      <w:r>
        <w:rPr>
          <w:rFonts w:asciiTheme="minorHAnsi" w:eastAsia="Times New Roman" w:hAnsiTheme="minorHAnsi" w:cstheme="minorHAnsi"/>
          <w:bCs/>
        </w:rPr>
        <w:t>Directive 2006/115/EC</w:t>
      </w:r>
      <w:r>
        <w:rPr>
          <w:rFonts w:asciiTheme="minorHAnsi" w:hAnsiTheme="minorHAnsi" w:cstheme="minorHAnsi"/>
        </w:rPr>
        <w:t xml:space="preserve"> would not be applicable, the rights of performers whose performances are embodied in audiovisual works might </w:t>
      </w:r>
      <w:r w:rsidR="00F15868">
        <w:rPr>
          <w:rFonts w:asciiTheme="minorHAnsi" w:hAnsiTheme="minorHAnsi" w:cstheme="minorHAnsi"/>
        </w:rPr>
        <w:t xml:space="preserve">still </w:t>
      </w:r>
      <w:r>
        <w:rPr>
          <w:rFonts w:asciiTheme="minorHAnsi" w:hAnsiTheme="minorHAnsi" w:cstheme="minorHAnsi"/>
        </w:rPr>
        <w:t xml:space="preserve">be applied. </w:t>
      </w:r>
    </w:p>
    <w:p w:rsidR="007F6C12" w:rsidRDefault="007F6C12" w:rsidP="007F6C12">
      <w:pPr>
        <w:pStyle w:val="Style3"/>
        <w:widowControl/>
        <w:tabs>
          <w:tab w:val="left" w:pos="715"/>
        </w:tabs>
        <w:spacing w:line="240" w:lineRule="auto"/>
        <w:ind w:right="34"/>
        <w:rPr>
          <w:rFonts w:asciiTheme="minorHAnsi" w:hAnsiTheme="minorHAnsi" w:cstheme="minorHAnsi"/>
        </w:rPr>
      </w:pPr>
    </w:p>
    <w:p w:rsidR="007F6C12" w:rsidRDefault="007F6C12" w:rsidP="007F6C12">
      <w:pPr>
        <w:pStyle w:val="Style3"/>
        <w:widowControl/>
        <w:tabs>
          <w:tab w:val="left" w:pos="715"/>
        </w:tabs>
        <w:spacing w:line="240" w:lineRule="auto"/>
        <w:ind w:right="34"/>
        <w:rPr>
          <w:rFonts w:asciiTheme="minorHAnsi" w:hAnsiTheme="minorHAnsi" w:cstheme="minorHAnsi"/>
        </w:rPr>
      </w:pPr>
      <w:r>
        <w:rPr>
          <w:rFonts w:asciiTheme="minorHAnsi" w:hAnsiTheme="minorHAnsi" w:cstheme="minorHAnsi"/>
        </w:rPr>
        <w:t xml:space="preserve">It is true that the real value of such a fallback protection would depend on the way the transfer of rights of performers is regulated </w:t>
      </w:r>
      <w:r w:rsidR="00847FBD">
        <w:rPr>
          <w:rFonts w:asciiTheme="minorHAnsi" w:hAnsiTheme="minorHAnsi" w:cstheme="minorHAnsi"/>
        </w:rPr>
        <w:t xml:space="preserve">in law </w:t>
      </w:r>
      <w:r>
        <w:rPr>
          <w:rFonts w:asciiTheme="minorHAnsi" w:hAnsiTheme="minorHAnsi" w:cstheme="minorHAnsi"/>
        </w:rPr>
        <w:t xml:space="preserve">or arranged contractually but, in Article 12 of the BTAP, a number of alternatives are </w:t>
      </w:r>
      <w:r w:rsidR="00847FBD">
        <w:rPr>
          <w:rFonts w:asciiTheme="minorHAnsi" w:hAnsiTheme="minorHAnsi" w:cstheme="minorHAnsi"/>
        </w:rPr>
        <w:t>offered</w:t>
      </w:r>
      <w:r>
        <w:rPr>
          <w:rFonts w:asciiTheme="minorHAnsi" w:hAnsiTheme="minorHAnsi" w:cstheme="minorHAnsi"/>
        </w:rPr>
        <w:t xml:space="preserve">, one of them being what is provided in paragraph (3) of the article: </w:t>
      </w:r>
    </w:p>
    <w:p w:rsidR="007F6C12" w:rsidRDefault="007F6C12" w:rsidP="007F6C12">
      <w:pPr>
        <w:pStyle w:val="Style3"/>
        <w:widowControl/>
        <w:tabs>
          <w:tab w:val="left" w:pos="715"/>
        </w:tabs>
        <w:spacing w:line="240" w:lineRule="auto"/>
        <w:ind w:right="34"/>
        <w:rPr>
          <w:rFonts w:asciiTheme="minorHAnsi" w:hAnsiTheme="minorHAnsi" w:cstheme="minorHAnsi"/>
        </w:rPr>
      </w:pPr>
    </w:p>
    <w:p w:rsidR="007F6C12" w:rsidRDefault="007F6C12" w:rsidP="007F6C12">
      <w:pPr>
        <w:tabs>
          <w:tab w:val="left" w:pos="851"/>
        </w:tabs>
        <w:spacing w:after="0" w:line="240" w:lineRule="auto"/>
        <w:ind w:left="567"/>
        <w:jc w:val="both"/>
        <w:rPr>
          <w:sz w:val="24"/>
          <w:szCs w:val="24"/>
        </w:rPr>
      </w:pPr>
      <w:r>
        <w:rPr>
          <w:sz w:val="24"/>
          <w:szCs w:val="24"/>
        </w:rPr>
        <w:t>(3)</w:t>
      </w:r>
      <w:r>
        <w:rPr>
          <w:sz w:val="24"/>
          <w:szCs w:val="24"/>
        </w:rPr>
        <w:tab/>
        <w:t xml:space="preserve"> Independent of the transfer of exclusive rights described above, national laws or individual, collective or other agreements may provide the performer with the right to receive royalties or equitable remuneration for any use of the performance, as provided for under this Treaty including as regards Articles 10 and 11.</w:t>
      </w:r>
    </w:p>
    <w:p w:rsidR="007F6C12" w:rsidRDefault="007F6C12" w:rsidP="007F6C12">
      <w:pPr>
        <w:pStyle w:val="Style3"/>
        <w:widowControl/>
        <w:tabs>
          <w:tab w:val="left" w:pos="715"/>
        </w:tabs>
        <w:spacing w:line="240" w:lineRule="auto"/>
        <w:ind w:right="34"/>
        <w:rPr>
          <w:rFonts w:asciiTheme="minorHAnsi" w:hAnsiTheme="minorHAnsi" w:cstheme="minorHAnsi"/>
        </w:rPr>
      </w:pPr>
    </w:p>
    <w:p w:rsidR="007F6C12" w:rsidRDefault="007F6C12" w:rsidP="007F6C12">
      <w:pPr>
        <w:pStyle w:val="Style3"/>
        <w:widowControl/>
        <w:tabs>
          <w:tab w:val="left" w:pos="715"/>
        </w:tabs>
        <w:spacing w:line="240" w:lineRule="auto"/>
        <w:ind w:right="34"/>
        <w:rPr>
          <w:rFonts w:asciiTheme="minorHAnsi" w:hAnsiTheme="minorHAnsi" w:cstheme="minorHAnsi"/>
        </w:rPr>
      </w:pPr>
      <w:r>
        <w:rPr>
          <w:rFonts w:asciiTheme="minorHAnsi" w:hAnsiTheme="minorHAnsi" w:cstheme="minorHAnsi"/>
        </w:rPr>
        <w:t xml:space="preserve">In those countries where such – usually unwaivable – right to an equitable remuneration (or “royalties”) – are applicable as stressed in the provision “including as regards Article 10 and 11” (that is, the rights of making available to the public, broadcasting and communication to the public), on the basis of the interpretation outlined above, it may fill in the gap left by the poorly found abolition in </w:t>
      </w:r>
      <w:r>
        <w:rPr>
          <w:rFonts w:asciiTheme="minorHAnsi" w:hAnsiTheme="minorHAnsi" w:cstheme="minorHAnsi"/>
          <w:i/>
        </w:rPr>
        <w:t>Atresmedia</w:t>
      </w:r>
      <w:r>
        <w:rPr>
          <w:rFonts w:asciiTheme="minorHAnsi" w:hAnsiTheme="minorHAnsi" w:cstheme="minorHAnsi"/>
        </w:rPr>
        <w:t xml:space="preserve"> of the right to a single equitable remuneration provided in Article 8(2) of Directive </w:t>
      </w:r>
      <w:r>
        <w:rPr>
          <w:rFonts w:asciiTheme="minorHAnsi" w:eastAsia="Times New Roman" w:hAnsiTheme="minorHAnsi" w:cstheme="minorHAnsi"/>
          <w:bCs/>
        </w:rPr>
        <w:t>2006/115/EC</w:t>
      </w:r>
      <w:r w:rsidR="0090571B">
        <w:rPr>
          <w:rFonts w:asciiTheme="minorHAnsi" w:eastAsia="Times New Roman" w:hAnsiTheme="minorHAnsi" w:cstheme="minorHAnsi"/>
          <w:bCs/>
        </w:rPr>
        <w:t xml:space="preserve">. This may be so </w:t>
      </w:r>
      <w:r>
        <w:rPr>
          <w:rFonts w:asciiTheme="minorHAnsi" w:hAnsiTheme="minorHAnsi" w:cstheme="minorHAnsi"/>
        </w:rPr>
        <w:t xml:space="preserve">at least as far as the </w:t>
      </w:r>
      <w:r w:rsidR="0090571B">
        <w:rPr>
          <w:rFonts w:asciiTheme="minorHAnsi" w:hAnsiTheme="minorHAnsi" w:cstheme="minorHAnsi"/>
        </w:rPr>
        <w:t xml:space="preserve">rights of </w:t>
      </w:r>
      <w:r>
        <w:rPr>
          <w:rFonts w:asciiTheme="minorHAnsi" w:hAnsiTheme="minorHAnsi" w:cstheme="minorHAnsi"/>
        </w:rPr>
        <w:t xml:space="preserve">performers are concerned (while the producers </w:t>
      </w:r>
      <w:r w:rsidR="0090571B">
        <w:rPr>
          <w:rFonts w:asciiTheme="minorHAnsi" w:hAnsiTheme="minorHAnsi" w:cstheme="minorHAnsi"/>
        </w:rPr>
        <w:t xml:space="preserve">of phonograms </w:t>
      </w:r>
      <w:r>
        <w:rPr>
          <w:rFonts w:asciiTheme="minorHAnsi" w:hAnsiTheme="minorHAnsi" w:cstheme="minorHAnsi"/>
        </w:rPr>
        <w:t xml:space="preserve">may take care of </w:t>
      </w:r>
      <w:r w:rsidR="0090571B">
        <w:rPr>
          <w:rFonts w:asciiTheme="minorHAnsi" w:hAnsiTheme="minorHAnsi" w:cstheme="minorHAnsi"/>
        </w:rPr>
        <w:t xml:space="preserve">the exercise of </w:t>
      </w:r>
      <w:r>
        <w:rPr>
          <w:rFonts w:asciiTheme="minorHAnsi" w:hAnsiTheme="minorHAnsi" w:cstheme="minorHAnsi"/>
        </w:rPr>
        <w:t xml:space="preserve">their </w:t>
      </w:r>
      <w:r w:rsidR="0090571B">
        <w:rPr>
          <w:rFonts w:asciiTheme="minorHAnsi" w:hAnsiTheme="minorHAnsi" w:cstheme="minorHAnsi"/>
        </w:rPr>
        <w:t>rights</w:t>
      </w:r>
      <w:r>
        <w:rPr>
          <w:rFonts w:asciiTheme="minorHAnsi" w:hAnsiTheme="minorHAnsi" w:cstheme="minorHAnsi"/>
        </w:rPr>
        <w:t xml:space="preserve"> when authorizing the </w:t>
      </w:r>
      <w:r w:rsidR="00847FBD">
        <w:rPr>
          <w:rFonts w:asciiTheme="minorHAnsi" w:hAnsiTheme="minorHAnsi" w:cstheme="minorHAnsi"/>
        </w:rPr>
        <w:t>synchronization o</w:t>
      </w:r>
      <w:r>
        <w:rPr>
          <w:rFonts w:asciiTheme="minorHAnsi" w:hAnsiTheme="minorHAnsi" w:cstheme="minorHAnsi"/>
        </w:rPr>
        <w:t xml:space="preserve">f their phonograms as suggested in </w:t>
      </w:r>
      <w:r>
        <w:rPr>
          <w:rFonts w:asciiTheme="minorHAnsi" w:hAnsiTheme="minorHAnsi" w:cstheme="minorHAnsi"/>
          <w:i/>
        </w:rPr>
        <w:t>Atresmedia</w:t>
      </w:r>
      <w:r>
        <w:rPr>
          <w:rFonts w:asciiTheme="minorHAnsi" w:hAnsiTheme="minorHAnsi" w:cstheme="minorHAnsi"/>
        </w:rPr>
        <w:t xml:space="preserve">).         </w:t>
      </w:r>
    </w:p>
    <w:p w:rsidR="007F6C12" w:rsidRDefault="007F6C12" w:rsidP="007F6C12">
      <w:pPr>
        <w:pStyle w:val="Style3"/>
        <w:widowControl/>
        <w:spacing w:line="240" w:lineRule="auto"/>
        <w:ind w:right="34"/>
        <w:rPr>
          <w:rStyle w:val="FontStyle13"/>
          <w:rFonts w:asciiTheme="minorHAnsi" w:hAnsiTheme="minorHAnsi" w:cstheme="minorHAnsi"/>
          <w:sz w:val="24"/>
          <w:szCs w:val="24"/>
        </w:rPr>
      </w:pPr>
    </w:p>
    <w:p w:rsidR="007F6C12" w:rsidRPr="007F6C12" w:rsidRDefault="007F6C12" w:rsidP="007F6C12">
      <w:pPr>
        <w:pStyle w:val="Style3"/>
        <w:widowControl/>
        <w:spacing w:line="240" w:lineRule="auto"/>
        <w:ind w:right="34"/>
        <w:rPr>
          <w:rStyle w:val="FontStyle13"/>
          <w:rFonts w:asciiTheme="minorHAnsi" w:hAnsiTheme="minorHAnsi" w:cstheme="minorHAnsi"/>
          <w:i w:val="0"/>
          <w:sz w:val="24"/>
          <w:szCs w:val="24"/>
        </w:rPr>
      </w:pPr>
      <w:r w:rsidRPr="007F6C12">
        <w:rPr>
          <w:rStyle w:val="FontStyle13"/>
          <w:rFonts w:asciiTheme="minorHAnsi" w:hAnsiTheme="minorHAnsi" w:cstheme="minorHAnsi"/>
          <w:i w:val="0"/>
          <w:sz w:val="24"/>
          <w:szCs w:val="24"/>
        </w:rPr>
        <w:t xml:space="preserve">Such an interpretation would be supported, at least indirectly, </w:t>
      </w:r>
      <w:r w:rsidR="00847FBD">
        <w:rPr>
          <w:rStyle w:val="FontStyle13"/>
          <w:rFonts w:asciiTheme="minorHAnsi" w:hAnsiTheme="minorHAnsi" w:cstheme="minorHAnsi"/>
          <w:i w:val="0"/>
          <w:sz w:val="24"/>
          <w:szCs w:val="24"/>
        </w:rPr>
        <w:t xml:space="preserve">also </w:t>
      </w:r>
      <w:r w:rsidRPr="007F6C12">
        <w:rPr>
          <w:rStyle w:val="FontStyle13"/>
          <w:rFonts w:asciiTheme="minorHAnsi" w:hAnsiTheme="minorHAnsi" w:cstheme="minorHAnsi"/>
          <w:i w:val="0"/>
          <w:sz w:val="24"/>
          <w:szCs w:val="24"/>
        </w:rPr>
        <w:t>by the concept of “first fixation of film” applied in various E.U. directives</w:t>
      </w:r>
      <w:r w:rsidRPr="007F6C12">
        <w:rPr>
          <w:rStyle w:val="Lbjegyzet-hivatkozs"/>
          <w:rFonts w:asciiTheme="minorHAnsi" w:hAnsiTheme="minorHAnsi" w:cstheme="minorHAnsi"/>
          <w:iCs/>
        </w:rPr>
        <w:footnoteReference w:id="33"/>
      </w:r>
      <w:r w:rsidRPr="007F6C12">
        <w:rPr>
          <w:rStyle w:val="FontStyle13"/>
          <w:rFonts w:asciiTheme="minorHAnsi" w:hAnsiTheme="minorHAnsi" w:cstheme="minorHAnsi"/>
          <w:i w:val="0"/>
          <w:sz w:val="24"/>
          <w:szCs w:val="24"/>
        </w:rPr>
        <w:t xml:space="preserve"> as the subject matter of a specific related rights. The concept of “first fixation” of a film corresponds to the “final cut” in which the various previously fixed elements of the film are merged together – from the viewpoint of which it is not decisive whether the sounds were previous fixed together (or at least simultaneously) with the images or are incorporated from pre-existing phonograms.</w:t>
      </w:r>
    </w:p>
    <w:p w:rsidR="007F6C12" w:rsidRPr="007F6C12" w:rsidRDefault="007F6C12" w:rsidP="007F6C12">
      <w:pPr>
        <w:pStyle w:val="Style3"/>
        <w:widowControl/>
        <w:spacing w:line="240" w:lineRule="auto"/>
        <w:ind w:right="34"/>
        <w:rPr>
          <w:rStyle w:val="FontStyle13"/>
          <w:rFonts w:asciiTheme="minorHAnsi" w:hAnsiTheme="minorHAnsi" w:cstheme="minorHAnsi"/>
          <w:i w:val="0"/>
          <w:sz w:val="24"/>
          <w:szCs w:val="24"/>
        </w:rPr>
      </w:pPr>
      <w:r w:rsidRPr="007F6C12">
        <w:rPr>
          <w:rStyle w:val="FontStyle13"/>
          <w:rFonts w:asciiTheme="minorHAnsi" w:hAnsiTheme="minorHAnsi" w:cstheme="minorHAnsi"/>
          <w:i w:val="0"/>
          <w:sz w:val="24"/>
          <w:szCs w:val="24"/>
        </w:rPr>
        <w:t xml:space="preserve"> </w:t>
      </w:r>
    </w:p>
    <w:p w:rsidR="007F6C12" w:rsidRPr="007F6C12" w:rsidRDefault="007F6C12" w:rsidP="007F6C12">
      <w:pPr>
        <w:pStyle w:val="Style3"/>
        <w:widowControl/>
        <w:spacing w:line="240" w:lineRule="auto"/>
        <w:ind w:right="34"/>
        <w:rPr>
          <w:rStyle w:val="FontStyle13"/>
          <w:rFonts w:asciiTheme="minorHAnsi" w:hAnsiTheme="minorHAnsi" w:cstheme="minorHAnsi"/>
          <w:i w:val="0"/>
          <w:sz w:val="24"/>
          <w:szCs w:val="24"/>
        </w:rPr>
      </w:pPr>
      <w:r w:rsidRPr="007F6C12">
        <w:rPr>
          <w:rStyle w:val="FontStyle13"/>
          <w:rFonts w:asciiTheme="minorHAnsi" w:hAnsiTheme="minorHAnsi" w:cstheme="minorHAnsi"/>
          <w:i w:val="0"/>
          <w:sz w:val="24"/>
          <w:szCs w:val="24"/>
        </w:rPr>
        <w:t xml:space="preserve">However, the truly healthy solution to the problems created by </w:t>
      </w:r>
      <w:r w:rsidRPr="007F6C12">
        <w:rPr>
          <w:rStyle w:val="FontStyle13"/>
          <w:rFonts w:asciiTheme="minorHAnsi" w:hAnsiTheme="minorHAnsi" w:cstheme="minorHAnsi"/>
          <w:sz w:val="24"/>
          <w:szCs w:val="24"/>
        </w:rPr>
        <w:t>Atresmedia</w:t>
      </w:r>
      <w:r w:rsidRPr="007F6C12">
        <w:rPr>
          <w:rStyle w:val="FontStyle13"/>
          <w:rFonts w:asciiTheme="minorHAnsi" w:hAnsiTheme="minorHAnsi" w:cstheme="minorHAnsi"/>
          <w:i w:val="0"/>
          <w:sz w:val="24"/>
          <w:szCs w:val="24"/>
        </w:rPr>
        <w:t xml:space="preserve"> – not only to performers but also to producers of phonograms – would be the correction of the interpretation applied in it </w:t>
      </w:r>
      <w:r w:rsidR="00847FBD">
        <w:rPr>
          <w:rStyle w:val="FontStyle13"/>
          <w:rFonts w:asciiTheme="minorHAnsi" w:hAnsiTheme="minorHAnsi" w:cstheme="minorHAnsi"/>
          <w:i w:val="0"/>
          <w:sz w:val="24"/>
          <w:szCs w:val="24"/>
        </w:rPr>
        <w:t xml:space="preserve">and </w:t>
      </w:r>
      <w:r w:rsidRPr="007F6C12">
        <w:rPr>
          <w:rStyle w:val="FontStyle13"/>
          <w:rFonts w:asciiTheme="minorHAnsi" w:hAnsiTheme="minorHAnsi" w:cstheme="minorHAnsi"/>
          <w:i w:val="0"/>
          <w:sz w:val="24"/>
          <w:szCs w:val="24"/>
        </w:rPr>
        <w:t>giv</w:t>
      </w:r>
      <w:r w:rsidR="00847FBD">
        <w:rPr>
          <w:rStyle w:val="FontStyle13"/>
          <w:rFonts w:asciiTheme="minorHAnsi" w:hAnsiTheme="minorHAnsi" w:cstheme="minorHAnsi"/>
          <w:i w:val="0"/>
          <w:sz w:val="24"/>
          <w:szCs w:val="24"/>
        </w:rPr>
        <w:t>ing</w:t>
      </w:r>
      <w:r w:rsidRPr="007F6C12">
        <w:rPr>
          <w:rStyle w:val="FontStyle13"/>
          <w:rFonts w:asciiTheme="minorHAnsi" w:hAnsiTheme="minorHAnsi" w:cstheme="minorHAnsi"/>
          <w:i w:val="0"/>
          <w:sz w:val="24"/>
          <w:szCs w:val="24"/>
        </w:rPr>
        <w:t xml:space="preserve"> effect to the agreed statement concerning Article 2(b) of the WPPT in accordance</w:t>
      </w:r>
      <w:r w:rsidR="00847FBD">
        <w:rPr>
          <w:rStyle w:val="FontStyle13"/>
          <w:rFonts w:asciiTheme="minorHAnsi" w:hAnsiTheme="minorHAnsi" w:cstheme="minorHAnsi"/>
          <w:i w:val="0"/>
          <w:sz w:val="24"/>
          <w:szCs w:val="24"/>
        </w:rPr>
        <w:t xml:space="preserve"> with</w:t>
      </w:r>
      <w:r w:rsidRPr="007F6C12">
        <w:rPr>
          <w:rStyle w:val="FontStyle13"/>
          <w:rFonts w:asciiTheme="minorHAnsi" w:hAnsiTheme="minorHAnsi" w:cstheme="minorHAnsi"/>
          <w:i w:val="0"/>
          <w:sz w:val="24"/>
          <w:szCs w:val="24"/>
        </w:rPr>
        <w:t xml:space="preserve"> its text and the context in which it has been adopted.   </w:t>
      </w:r>
    </w:p>
    <w:p w:rsidR="007F6C12" w:rsidRDefault="007F6C12" w:rsidP="007F6C12">
      <w:pPr>
        <w:pStyle w:val="Style3"/>
        <w:widowControl/>
        <w:spacing w:line="240" w:lineRule="auto"/>
        <w:ind w:right="34"/>
        <w:rPr>
          <w:rStyle w:val="FontStyle13"/>
          <w:rFonts w:asciiTheme="minorHAnsi" w:hAnsiTheme="minorHAnsi" w:cstheme="minorHAnsi"/>
          <w:i w:val="0"/>
        </w:rPr>
      </w:pPr>
    </w:p>
    <w:p w:rsidR="007F6C12" w:rsidRDefault="007F6C12" w:rsidP="007F6C12">
      <w:pPr>
        <w:jc w:val="center"/>
      </w:pPr>
      <w:r>
        <w:t>-.-.-.-.-.-.-.-</w:t>
      </w:r>
    </w:p>
    <w:sectPr w:rsidR="007F6C12" w:rsidSect="003738B9">
      <w:footerReference w:type="default" r:id="rId9"/>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67C" w:rsidRDefault="00A7667C" w:rsidP="00254C0B">
      <w:pPr>
        <w:spacing w:after="0" w:line="240" w:lineRule="auto"/>
      </w:pPr>
      <w:r>
        <w:separator/>
      </w:r>
    </w:p>
  </w:endnote>
  <w:endnote w:type="continuationSeparator" w:id="0">
    <w:p w:rsidR="00A7667C" w:rsidRDefault="00A7667C" w:rsidP="0025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106011"/>
      <w:docPartObj>
        <w:docPartGallery w:val="Page Numbers (Bottom of Page)"/>
        <w:docPartUnique/>
      </w:docPartObj>
    </w:sdtPr>
    <w:sdtEndPr/>
    <w:sdtContent>
      <w:p w:rsidR="005D2F94" w:rsidRDefault="005D2F94">
        <w:pPr>
          <w:pStyle w:val="llb"/>
          <w:jc w:val="right"/>
        </w:pPr>
        <w:r>
          <w:fldChar w:fldCharType="begin"/>
        </w:r>
        <w:r>
          <w:instrText>PAGE   \* MERGEFORMAT</w:instrText>
        </w:r>
        <w:r>
          <w:fldChar w:fldCharType="separate"/>
        </w:r>
        <w:r w:rsidR="00A7667C" w:rsidRPr="00A7667C">
          <w:rPr>
            <w:noProof/>
            <w:lang w:val="hu-HU"/>
          </w:rPr>
          <w:t>1</w:t>
        </w:r>
        <w:r>
          <w:fldChar w:fldCharType="end"/>
        </w:r>
      </w:p>
    </w:sdtContent>
  </w:sdt>
  <w:p w:rsidR="005D2F94" w:rsidRDefault="005D2F9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67C" w:rsidRDefault="00A7667C" w:rsidP="00254C0B">
      <w:pPr>
        <w:spacing w:after="0" w:line="240" w:lineRule="auto"/>
      </w:pPr>
      <w:r>
        <w:separator/>
      </w:r>
    </w:p>
  </w:footnote>
  <w:footnote w:type="continuationSeparator" w:id="0">
    <w:p w:rsidR="00A7667C" w:rsidRDefault="00A7667C" w:rsidP="00254C0B">
      <w:pPr>
        <w:spacing w:after="0" w:line="240" w:lineRule="auto"/>
      </w:pPr>
      <w:r>
        <w:continuationSeparator/>
      </w:r>
    </w:p>
  </w:footnote>
  <w:footnote w:id="1">
    <w:p w:rsidR="00482A18" w:rsidRPr="006A397E" w:rsidRDefault="00482A18" w:rsidP="008348D1">
      <w:pPr>
        <w:pStyle w:val="Lbjegyzetszveg"/>
        <w:jc w:val="both"/>
      </w:pPr>
      <w:r w:rsidRPr="006A397E">
        <w:rPr>
          <w:rStyle w:val="Lbjegyzet-hivatkozs"/>
        </w:rPr>
        <w:sym w:font="Symbol" w:char="F02A"/>
      </w:r>
      <w:r w:rsidRPr="006A397E">
        <w:t xml:space="preserve"> Member of the Hungarian Copyright Experts Council, former Assi</w:t>
      </w:r>
      <w:r w:rsidR="006A397E">
        <w:t>s</w:t>
      </w:r>
      <w:r w:rsidRPr="006A397E">
        <w:t xml:space="preserve">tant Director General of WIPO.  </w:t>
      </w:r>
    </w:p>
  </w:footnote>
  <w:footnote w:id="2">
    <w:p w:rsidR="004B6341" w:rsidRPr="006A397E" w:rsidRDefault="004B6341" w:rsidP="008348D1">
      <w:pPr>
        <w:pStyle w:val="Lbjegyzetszveg"/>
        <w:jc w:val="both"/>
      </w:pPr>
      <w:r w:rsidRPr="006A397E">
        <w:rPr>
          <w:rStyle w:val="Lbjegyzet-hivatkozs"/>
        </w:rPr>
        <w:footnoteRef/>
      </w:r>
      <w:r w:rsidRPr="006A397E">
        <w:t xml:space="preserve"> </w:t>
      </w:r>
      <w:r w:rsidRPr="006A397E">
        <w:rPr>
          <w:rFonts w:eastAsia="Times New Roman" w:cstheme="minorHAnsi"/>
          <w:color w:val="000000" w:themeColor="text1"/>
        </w:rPr>
        <w:t>Case C-147/19; ECLI:EU:C:2020:935.</w:t>
      </w:r>
    </w:p>
  </w:footnote>
  <w:footnote w:id="3">
    <w:p w:rsidR="002B1721" w:rsidRPr="006A397E" w:rsidRDefault="002B1721" w:rsidP="008348D1">
      <w:pPr>
        <w:pStyle w:val="Cmsor1"/>
        <w:spacing w:before="0"/>
        <w:ind w:left="0" w:right="51"/>
        <w:jc w:val="both"/>
      </w:pPr>
      <w:r w:rsidRPr="006A397E">
        <w:rPr>
          <w:rStyle w:val="Lbjegyzet-hivatkozs"/>
        </w:rPr>
        <w:footnoteRef/>
      </w:r>
      <w:r w:rsidRPr="006A397E">
        <w:t xml:space="preserve"> </w:t>
      </w:r>
      <w:r w:rsidRPr="006A397E">
        <w:rPr>
          <w:rFonts w:asciiTheme="minorHAnsi" w:hAnsiTheme="minorHAnsi" w:cstheme="minorHAnsi"/>
          <w:b w:val="0"/>
          <w:color w:val="231F20"/>
          <w:sz w:val="20"/>
          <w:szCs w:val="20"/>
        </w:rPr>
        <w:t>Directive</w:t>
      </w:r>
      <w:r w:rsidRPr="006A397E">
        <w:rPr>
          <w:rFonts w:asciiTheme="minorHAnsi" w:hAnsiTheme="minorHAnsi" w:cstheme="minorHAnsi"/>
          <w:b w:val="0"/>
          <w:color w:val="231F20"/>
          <w:spacing w:val="8"/>
          <w:sz w:val="20"/>
          <w:szCs w:val="20"/>
        </w:rPr>
        <w:t xml:space="preserve"> </w:t>
      </w:r>
      <w:r w:rsidRPr="006A397E">
        <w:rPr>
          <w:rFonts w:asciiTheme="minorHAnsi" w:hAnsiTheme="minorHAnsi" w:cstheme="minorHAnsi"/>
          <w:b w:val="0"/>
          <w:color w:val="231F20"/>
          <w:sz w:val="20"/>
          <w:szCs w:val="20"/>
        </w:rPr>
        <w:t>2006/115/EC</w:t>
      </w:r>
      <w:r w:rsidRPr="006A397E">
        <w:rPr>
          <w:rFonts w:asciiTheme="minorHAnsi" w:hAnsiTheme="minorHAnsi" w:cstheme="minorHAnsi"/>
          <w:b w:val="0"/>
          <w:color w:val="231F20"/>
          <w:spacing w:val="9"/>
          <w:sz w:val="20"/>
          <w:szCs w:val="20"/>
        </w:rPr>
        <w:t xml:space="preserve"> o</w:t>
      </w:r>
      <w:r w:rsidRPr="006A397E">
        <w:rPr>
          <w:rFonts w:asciiTheme="minorHAnsi" w:hAnsiTheme="minorHAnsi" w:cstheme="minorHAnsi"/>
          <w:b w:val="0"/>
          <w:color w:val="231F20"/>
          <w:sz w:val="20"/>
          <w:szCs w:val="20"/>
        </w:rPr>
        <w:t>f</w:t>
      </w:r>
      <w:r w:rsidRPr="006A397E">
        <w:rPr>
          <w:rFonts w:asciiTheme="minorHAnsi" w:hAnsiTheme="minorHAnsi" w:cstheme="minorHAnsi"/>
          <w:b w:val="0"/>
          <w:color w:val="231F20"/>
          <w:spacing w:val="8"/>
          <w:sz w:val="20"/>
          <w:szCs w:val="20"/>
        </w:rPr>
        <w:t xml:space="preserve"> t</w:t>
      </w:r>
      <w:r w:rsidRPr="006A397E">
        <w:rPr>
          <w:rFonts w:asciiTheme="minorHAnsi" w:hAnsiTheme="minorHAnsi" w:cstheme="minorHAnsi"/>
          <w:b w:val="0"/>
          <w:color w:val="231F20"/>
          <w:sz w:val="20"/>
          <w:szCs w:val="20"/>
        </w:rPr>
        <w:t>he</w:t>
      </w:r>
      <w:r w:rsidRPr="006A397E">
        <w:rPr>
          <w:rFonts w:asciiTheme="minorHAnsi" w:hAnsiTheme="minorHAnsi" w:cstheme="minorHAnsi"/>
          <w:b w:val="0"/>
          <w:color w:val="231F20"/>
          <w:spacing w:val="9"/>
          <w:sz w:val="20"/>
          <w:szCs w:val="20"/>
        </w:rPr>
        <w:t xml:space="preserve"> </w:t>
      </w:r>
      <w:r w:rsidRPr="006A397E">
        <w:rPr>
          <w:rFonts w:asciiTheme="minorHAnsi" w:hAnsiTheme="minorHAnsi" w:cstheme="minorHAnsi"/>
          <w:b w:val="0"/>
          <w:color w:val="231F20"/>
          <w:sz w:val="20"/>
          <w:szCs w:val="20"/>
        </w:rPr>
        <w:t>European</w:t>
      </w:r>
      <w:r w:rsidRPr="006A397E">
        <w:rPr>
          <w:rFonts w:asciiTheme="minorHAnsi" w:hAnsiTheme="minorHAnsi" w:cstheme="minorHAnsi"/>
          <w:b w:val="0"/>
          <w:color w:val="231F20"/>
          <w:spacing w:val="8"/>
          <w:sz w:val="20"/>
          <w:szCs w:val="20"/>
        </w:rPr>
        <w:t xml:space="preserve"> </w:t>
      </w:r>
      <w:r w:rsidRPr="006A397E">
        <w:rPr>
          <w:rFonts w:asciiTheme="minorHAnsi" w:hAnsiTheme="minorHAnsi" w:cstheme="minorHAnsi"/>
          <w:b w:val="0"/>
          <w:color w:val="231F20"/>
          <w:sz w:val="20"/>
          <w:szCs w:val="20"/>
        </w:rPr>
        <w:t>Parliament</w:t>
      </w:r>
      <w:r w:rsidRPr="006A397E">
        <w:rPr>
          <w:rFonts w:asciiTheme="minorHAnsi" w:hAnsiTheme="minorHAnsi" w:cstheme="minorHAnsi"/>
          <w:b w:val="0"/>
          <w:color w:val="231F20"/>
          <w:spacing w:val="9"/>
          <w:sz w:val="20"/>
          <w:szCs w:val="20"/>
        </w:rPr>
        <w:t xml:space="preserve"> a</w:t>
      </w:r>
      <w:r w:rsidRPr="006A397E">
        <w:rPr>
          <w:rFonts w:asciiTheme="minorHAnsi" w:hAnsiTheme="minorHAnsi" w:cstheme="minorHAnsi"/>
          <w:b w:val="0"/>
          <w:color w:val="231F20"/>
          <w:sz w:val="20"/>
          <w:szCs w:val="20"/>
        </w:rPr>
        <w:t>nd</w:t>
      </w:r>
      <w:r w:rsidRPr="006A397E">
        <w:rPr>
          <w:rFonts w:asciiTheme="minorHAnsi" w:hAnsiTheme="minorHAnsi" w:cstheme="minorHAnsi"/>
          <w:b w:val="0"/>
          <w:color w:val="231F20"/>
          <w:spacing w:val="8"/>
          <w:sz w:val="20"/>
          <w:szCs w:val="20"/>
        </w:rPr>
        <w:t xml:space="preserve"> o</w:t>
      </w:r>
      <w:r w:rsidRPr="006A397E">
        <w:rPr>
          <w:rFonts w:asciiTheme="minorHAnsi" w:hAnsiTheme="minorHAnsi" w:cstheme="minorHAnsi"/>
          <w:b w:val="0"/>
          <w:color w:val="231F20"/>
          <w:sz w:val="20"/>
          <w:szCs w:val="20"/>
        </w:rPr>
        <w:t>f</w:t>
      </w:r>
      <w:r w:rsidRPr="006A397E">
        <w:rPr>
          <w:rFonts w:asciiTheme="minorHAnsi" w:hAnsiTheme="minorHAnsi" w:cstheme="minorHAnsi"/>
          <w:b w:val="0"/>
          <w:color w:val="231F20"/>
          <w:spacing w:val="9"/>
          <w:sz w:val="20"/>
          <w:szCs w:val="20"/>
        </w:rPr>
        <w:t xml:space="preserve"> t</w:t>
      </w:r>
      <w:r w:rsidRPr="006A397E">
        <w:rPr>
          <w:rFonts w:asciiTheme="minorHAnsi" w:hAnsiTheme="minorHAnsi" w:cstheme="minorHAnsi"/>
          <w:b w:val="0"/>
          <w:color w:val="231F20"/>
          <w:sz w:val="20"/>
          <w:szCs w:val="20"/>
        </w:rPr>
        <w:t>he</w:t>
      </w:r>
      <w:r w:rsidRPr="006A397E">
        <w:rPr>
          <w:rFonts w:asciiTheme="minorHAnsi" w:hAnsiTheme="minorHAnsi" w:cstheme="minorHAnsi"/>
          <w:b w:val="0"/>
          <w:color w:val="231F20"/>
          <w:spacing w:val="8"/>
          <w:sz w:val="20"/>
          <w:szCs w:val="20"/>
        </w:rPr>
        <w:t xml:space="preserve"> </w:t>
      </w:r>
      <w:r w:rsidRPr="006A397E">
        <w:rPr>
          <w:rFonts w:asciiTheme="minorHAnsi" w:hAnsiTheme="minorHAnsi" w:cstheme="minorHAnsi"/>
          <w:b w:val="0"/>
          <w:color w:val="231F20"/>
          <w:sz w:val="20"/>
          <w:szCs w:val="20"/>
        </w:rPr>
        <w:t xml:space="preserve">Council </w:t>
      </w:r>
      <w:r w:rsidRPr="006A397E">
        <w:rPr>
          <w:rFonts w:asciiTheme="minorHAnsi" w:hAnsiTheme="minorHAnsi" w:cstheme="minorHAnsi"/>
          <w:b w:val="0"/>
          <w:color w:val="231F20"/>
          <w:w w:val="95"/>
          <w:sz w:val="20"/>
          <w:szCs w:val="20"/>
        </w:rPr>
        <w:t>of</w:t>
      </w:r>
      <w:r w:rsidRPr="006A397E">
        <w:rPr>
          <w:rFonts w:asciiTheme="minorHAnsi" w:hAnsiTheme="minorHAnsi" w:cstheme="minorHAnsi"/>
          <w:b w:val="0"/>
          <w:color w:val="231F20"/>
          <w:spacing w:val="1"/>
          <w:w w:val="95"/>
          <w:sz w:val="20"/>
          <w:szCs w:val="20"/>
        </w:rPr>
        <w:t xml:space="preserve"> </w:t>
      </w:r>
      <w:r w:rsidRPr="006A397E">
        <w:rPr>
          <w:rFonts w:asciiTheme="minorHAnsi" w:hAnsiTheme="minorHAnsi" w:cstheme="minorHAnsi"/>
          <w:b w:val="0"/>
          <w:color w:val="231F20"/>
          <w:w w:val="95"/>
          <w:sz w:val="20"/>
          <w:szCs w:val="20"/>
        </w:rPr>
        <w:t>12</w:t>
      </w:r>
      <w:r w:rsidRPr="006A397E">
        <w:rPr>
          <w:rFonts w:asciiTheme="minorHAnsi" w:hAnsiTheme="minorHAnsi" w:cstheme="minorHAnsi"/>
          <w:b w:val="0"/>
          <w:color w:val="231F20"/>
          <w:spacing w:val="2"/>
          <w:w w:val="95"/>
          <w:sz w:val="20"/>
          <w:szCs w:val="20"/>
        </w:rPr>
        <w:t xml:space="preserve"> </w:t>
      </w:r>
      <w:r w:rsidRPr="006A397E">
        <w:rPr>
          <w:rFonts w:asciiTheme="minorHAnsi" w:hAnsiTheme="minorHAnsi" w:cstheme="minorHAnsi"/>
          <w:b w:val="0"/>
          <w:color w:val="231F20"/>
          <w:w w:val="95"/>
          <w:sz w:val="20"/>
          <w:szCs w:val="20"/>
        </w:rPr>
        <w:t>December</w:t>
      </w:r>
      <w:r w:rsidRPr="006A397E">
        <w:rPr>
          <w:rFonts w:asciiTheme="minorHAnsi" w:hAnsiTheme="minorHAnsi" w:cstheme="minorHAnsi"/>
          <w:b w:val="0"/>
          <w:color w:val="231F20"/>
          <w:spacing w:val="1"/>
          <w:w w:val="95"/>
          <w:sz w:val="20"/>
          <w:szCs w:val="20"/>
        </w:rPr>
        <w:t xml:space="preserve"> </w:t>
      </w:r>
      <w:r w:rsidRPr="006A397E">
        <w:rPr>
          <w:rFonts w:asciiTheme="minorHAnsi" w:hAnsiTheme="minorHAnsi" w:cstheme="minorHAnsi"/>
          <w:b w:val="0"/>
          <w:color w:val="231F20"/>
          <w:w w:val="95"/>
          <w:sz w:val="20"/>
          <w:szCs w:val="20"/>
        </w:rPr>
        <w:t>2006 on</w:t>
      </w:r>
      <w:r w:rsidRPr="006A397E">
        <w:rPr>
          <w:rFonts w:asciiTheme="minorHAnsi" w:hAnsiTheme="minorHAnsi" w:cstheme="minorHAnsi"/>
          <w:b w:val="0"/>
          <w:color w:val="231F20"/>
          <w:spacing w:val="-6"/>
          <w:w w:val="95"/>
          <w:sz w:val="20"/>
          <w:szCs w:val="20"/>
        </w:rPr>
        <w:t xml:space="preserve"> </w:t>
      </w:r>
      <w:r w:rsidRPr="006A397E">
        <w:rPr>
          <w:rFonts w:asciiTheme="minorHAnsi" w:hAnsiTheme="minorHAnsi" w:cstheme="minorHAnsi"/>
          <w:b w:val="0"/>
          <w:color w:val="231F20"/>
          <w:w w:val="95"/>
          <w:sz w:val="20"/>
          <w:szCs w:val="20"/>
        </w:rPr>
        <w:t>rental</w:t>
      </w:r>
      <w:r w:rsidRPr="006A397E">
        <w:rPr>
          <w:rFonts w:asciiTheme="minorHAnsi" w:hAnsiTheme="minorHAnsi" w:cstheme="minorHAnsi"/>
          <w:b w:val="0"/>
          <w:color w:val="231F20"/>
          <w:spacing w:val="-6"/>
          <w:w w:val="95"/>
          <w:sz w:val="20"/>
          <w:szCs w:val="20"/>
        </w:rPr>
        <w:t xml:space="preserve"> </w:t>
      </w:r>
      <w:r w:rsidRPr="006A397E">
        <w:rPr>
          <w:rFonts w:asciiTheme="minorHAnsi" w:hAnsiTheme="minorHAnsi" w:cstheme="minorHAnsi"/>
          <w:b w:val="0"/>
          <w:color w:val="231F20"/>
          <w:w w:val="95"/>
          <w:sz w:val="20"/>
          <w:szCs w:val="20"/>
        </w:rPr>
        <w:t>right</w:t>
      </w:r>
      <w:r w:rsidRPr="006A397E">
        <w:rPr>
          <w:rFonts w:asciiTheme="minorHAnsi" w:hAnsiTheme="minorHAnsi" w:cstheme="minorHAnsi"/>
          <w:b w:val="0"/>
          <w:color w:val="231F20"/>
          <w:spacing w:val="-5"/>
          <w:w w:val="95"/>
          <w:sz w:val="20"/>
          <w:szCs w:val="20"/>
        </w:rPr>
        <w:t xml:space="preserve"> </w:t>
      </w:r>
      <w:r w:rsidRPr="006A397E">
        <w:rPr>
          <w:rFonts w:asciiTheme="minorHAnsi" w:hAnsiTheme="minorHAnsi" w:cstheme="minorHAnsi"/>
          <w:b w:val="0"/>
          <w:color w:val="231F20"/>
          <w:w w:val="95"/>
          <w:sz w:val="20"/>
          <w:szCs w:val="20"/>
        </w:rPr>
        <w:t>and</w:t>
      </w:r>
      <w:r w:rsidRPr="006A397E">
        <w:rPr>
          <w:rFonts w:asciiTheme="minorHAnsi" w:hAnsiTheme="minorHAnsi" w:cstheme="minorHAnsi"/>
          <w:b w:val="0"/>
          <w:color w:val="231F20"/>
          <w:spacing w:val="-6"/>
          <w:w w:val="95"/>
          <w:sz w:val="20"/>
          <w:szCs w:val="20"/>
        </w:rPr>
        <w:t xml:space="preserve"> </w:t>
      </w:r>
      <w:r w:rsidRPr="006A397E">
        <w:rPr>
          <w:rFonts w:asciiTheme="minorHAnsi" w:hAnsiTheme="minorHAnsi" w:cstheme="minorHAnsi"/>
          <w:b w:val="0"/>
          <w:color w:val="231F20"/>
          <w:w w:val="95"/>
          <w:sz w:val="20"/>
          <w:szCs w:val="20"/>
        </w:rPr>
        <w:t>lending</w:t>
      </w:r>
      <w:r w:rsidRPr="006A397E">
        <w:rPr>
          <w:rFonts w:asciiTheme="minorHAnsi" w:hAnsiTheme="minorHAnsi" w:cstheme="minorHAnsi"/>
          <w:b w:val="0"/>
          <w:color w:val="231F20"/>
          <w:spacing w:val="-5"/>
          <w:w w:val="95"/>
          <w:sz w:val="20"/>
          <w:szCs w:val="20"/>
        </w:rPr>
        <w:t xml:space="preserve"> </w:t>
      </w:r>
      <w:r w:rsidRPr="006A397E">
        <w:rPr>
          <w:rFonts w:asciiTheme="minorHAnsi" w:hAnsiTheme="minorHAnsi" w:cstheme="minorHAnsi"/>
          <w:b w:val="0"/>
          <w:color w:val="231F20"/>
          <w:w w:val="95"/>
          <w:sz w:val="20"/>
          <w:szCs w:val="20"/>
        </w:rPr>
        <w:t>right</w:t>
      </w:r>
      <w:r w:rsidRPr="006A397E">
        <w:rPr>
          <w:rFonts w:asciiTheme="minorHAnsi" w:hAnsiTheme="minorHAnsi" w:cstheme="minorHAnsi"/>
          <w:b w:val="0"/>
          <w:color w:val="231F20"/>
          <w:spacing w:val="-6"/>
          <w:w w:val="95"/>
          <w:sz w:val="20"/>
          <w:szCs w:val="20"/>
        </w:rPr>
        <w:t xml:space="preserve"> </w:t>
      </w:r>
      <w:r w:rsidRPr="006A397E">
        <w:rPr>
          <w:rFonts w:asciiTheme="minorHAnsi" w:hAnsiTheme="minorHAnsi" w:cstheme="minorHAnsi"/>
          <w:b w:val="0"/>
          <w:color w:val="231F20"/>
          <w:w w:val="95"/>
          <w:sz w:val="20"/>
          <w:szCs w:val="20"/>
        </w:rPr>
        <w:t>and</w:t>
      </w:r>
      <w:r w:rsidRPr="006A397E">
        <w:rPr>
          <w:rFonts w:asciiTheme="minorHAnsi" w:hAnsiTheme="minorHAnsi" w:cstheme="minorHAnsi"/>
          <w:b w:val="0"/>
          <w:color w:val="231F20"/>
          <w:spacing w:val="-6"/>
          <w:w w:val="95"/>
          <w:sz w:val="20"/>
          <w:szCs w:val="20"/>
        </w:rPr>
        <w:t xml:space="preserve"> </w:t>
      </w:r>
      <w:r w:rsidRPr="006A397E">
        <w:rPr>
          <w:rFonts w:asciiTheme="minorHAnsi" w:hAnsiTheme="minorHAnsi" w:cstheme="minorHAnsi"/>
          <w:b w:val="0"/>
          <w:color w:val="231F20"/>
          <w:w w:val="95"/>
          <w:sz w:val="20"/>
          <w:szCs w:val="20"/>
        </w:rPr>
        <w:t>on</w:t>
      </w:r>
      <w:r w:rsidRPr="006A397E">
        <w:rPr>
          <w:rFonts w:asciiTheme="minorHAnsi" w:hAnsiTheme="minorHAnsi" w:cstheme="minorHAnsi"/>
          <w:b w:val="0"/>
          <w:color w:val="231F20"/>
          <w:spacing w:val="-5"/>
          <w:w w:val="95"/>
          <w:sz w:val="20"/>
          <w:szCs w:val="20"/>
        </w:rPr>
        <w:t xml:space="preserve"> </w:t>
      </w:r>
      <w:r w:rsidRPr="006A397E">
        <w:rPr>
          <w:rFonts w:asciiTheme="minorHAnsi" w:hAnsiTheme="minorHAnsi" w:cstheme="minorHAnsi"/>
          <w:b w:val="0"/>
          <w:color w:val="231F20"/>
          <w:w w:val="95"/>
          <w:sz w:val="20"/>
          <w:szCs w:val="20"/>
        </w:rPr>
        <w:t>certain</w:t>
      </w:r>
      <w:r w:rsidRPr="006A397E">
        <w:rPr>
          <w:rFonts w:asciiTheme="minorHAnsi" w:hAnsiTheme="minorHAnsi" w:cstheme="minorHAnsi"/>
          <w:b w:val="0"/>
          <w:color w:val="231F20"/>
          <w:spacing w:val="-6"/>
          <w:w w:val="95"/>
          <w:sz w:val="20"/>
          <w:szCs w:val="20"/>
        </w:rPr>
        <w:t xml:space="preserve"> </w:t>
      </w:r>
      <w:r w:rsidRPr="006A397E">
        <w:rPr>
          <w:rFonts w:asciiTheme="minorHAnsi" w:hAnsiTheme="minorHAnsi" w:cstheme="minorHAnsi"/>
          <w:b w:val="0"/>
          <w:color w:val="231F20"/>
          <w:w w:val="95"/>
          <w:sz w:val="20"/>
          <w:szCs w:val="20"/>
        </w:rPr>
        <w:t>rights</w:t>
      </w:r>
      <w:r w:rsidRPr="006A397E">
        <w:rPr>
          <w:rFonts w:asciiTheme="minorHAnsi" w:hAnsiTheme="minorHAnsi" w:cstheme="minorHAnsi"/>
          <w:b w:val="0"/>
          <w:color w:val="231F20"/>
          <w:spacing w:val="-5"/>
          <w:w w:val="95"/>
          <w:sz w:val="20"/>
          <w:szCs w:val="20"/>
        </w:rPr>
        <w:t xml:space="preserve"> </w:t>
      </w:r>
      <w:r w:rsidRPr="006A397E">
        <w:rPr>
          <w:rFonts w:asciiTheme="minorHAnsi" w:hAnsiTheme="minorHAnsi" w:cstheme="minorHAnsi"/>
          <w:b w:val="0"/>
          <w:color w:val="231F20"/>
          <w:w w:val="95"/>
          <w:sz w:val="20"/>
          <w:szCs w:val="20"/>
        </w:rPr>
        <w:t>related</w:t>
      </w:r>
      <w:r w:rsidRPr="006A397E">
        <w:rPr>
          <w:rFonts w:asciiTheme="minorHAnsi" w:hAnsiTheme="minorHAnsi" w:cstheme="minorHAnsi"/>
          <w:b w:val="0"/>
          <w:color w:val="231F20"/>
          <w:spacing w:val="-6"/>
          <w:w w:val="95"/>
          <w:sz w:val="20"/>
          <w:szCs w:val="20"/>
        </w:rPr>
        <w:t xml:space="preserve"> </w:t>
      </w:r>
      <w:r w:rsidRPr="006A397E">
        <w:rPr>
          <w:rFonts w:asciiTheme="minorHAnsi" w:hAnsiTheme="minorHAnsi" w:cstheme="minorHAnsi"/>
          <w:b w:val="0"/>
          <w:color w:val="231F20"/>
          <w:w w:val="95"/>
          <w:sz w:val="20"/>
          <w:szCs w:val="20"/>
        </w:rPr>
        <w:t>to</w:t>
      </w:r>
      <w:r w:rsidRPr="006A397E">
        <w:rPr>
          <w:rFonts w:asciiTheme="minorHAnsi" w:hAnsiTheme="minorHAnsi" w:cstheme="minorHAnsi"/>
          <w:b w:val="0"/>
          <w:color w:val="231F20"/>
          <w:spacing w:val="-6"/>
          <w:w w:val="95"/>
          <w:sz w:val="20"/>
          <w:szCs w:val="20"/>
        </w:rPr>
        <w:t xml:space="preserve"> </w:t>
      </w:r>
      <w:r w:rsidRPr="006A397E">
        <w:rPr>
          <w:rFonts w:asciiTheme="minorHAnsi" w:hAnsiTheme="minorHAnsi" w:cstheme="minorHAnsi"/>
          <w:b w:val="0"/>
          <w:color w:val="231F20"/>
          <w:w w:val="95"/>
          <w:sz w:val="20"/>
          <w:szCs w:val="20"/>
        </w:rPr>
        <w:t>copyright</w:t>
      </w:r>
      <w:r w:rsidRPr="006A397E">
        <w:rPr>
          <w:rFonts w:asciiTheme="minorHAnsi" w:hAnsiTheme="minorHAnsi" w:cstheme="minorHAnsi"/>
          <w:b w:val="0"/>
          <w:color w:val="231F20"/>
          <w:spacing w:val="-5"/>
          <w:w w:val="95"/>
          <w:sz w:val="20"/>
          <w:szCs w:val="20"/>
        </w:rPr>
        <w:t xml:space="preserve"> </w:t>
      </w:r>
      <w:r w:rsidRPr="006A397E">
        <w:rPr>
          <w:rFonts w:asciiTheme="minorHAnsi" w:hAnsiTheme="minorHAnsi" w:cstheme="minorHAnsi"/>
          <w:b w:val="0"/>
          <w:color w:val="231F20"/>
          <w:w w:val="95"/>
          <w:sz w:val="20"/>
          <w:szCs w:val="20"/>
        </w:rPr>
        <w:t>in</w:t>
      </w:r>
      <w:r w:rsidRPr="006A397E">
        <w:rPr>
          <w:rFonts w:asciiTheme="minorHAnsi" w:hAnsiTheme="minorHAnsi" w:cstheme="minorHAnsi"/>
          <w:b w:val="0"/>
          <w:color w:val="231F20"/>
          <w:spacing w:val="-6"/>
          <w:w w:val="95"/>
          <w:sz w:val="20"/>
          <w:szCs w:val="20"/>
        </w:rPr>
        <w:t xml:space="preserve"> </w:t>
      </w:r>
      <w:r w:rsidRPr="006A397E">
        <w:rPr>
          <w:rFonts w:asciiTheme="minorHAnsi" w:hAnsiTheme="minorHAnsi" w:cstheme="minorHAnsi"/>
          <w:b w:val="0"/>
          <w:color w:val="231F20"/>
          <w:w w:val="95"/>
          <w:sz w:val="20"/>
          <w:szCs w:val="20"/>
        </w:rPr>
        <w:t>the</w:t>
      </w:r>
      <w:r w:rsidRPr="006A397E">
        <w:rPr>
          <w:rFonts w:asciiTheme="minorHAnsi" w:hAnsiTheme="minorHAnsi" w:cstheme="minorHAnsi"/>
          <w:b w:val="0"/>
          <w:color w:val="231F20"/>
          <w:spacing w:val="-6"/>
          <w:w w:val="95"/>
          <w:sz w:val="20"/>
          <w:szCs w:val="20"/>
        </w:rPr>
        <w:t xml:space="preserve"> </w:t>
      </w:r>
      <w:r w:rsidRPr="006A397E">
        <w:rPr>
          <w:rFonts w:asciiTheme="minorHAnsi" w:hAnsiTheme="minorHAnsi" w:cstheme="minorHAnsi"/>
          <w:b w:val="0"/>
          <w:color w:val="231F20"/>
          <w:w w:val="95"/>
          <w:sz w:val="20"/>
          <w:szCs w:val="20"/>
        </w:rPr>
        <w:t>field</w:t>
      </w:r>
      <w:r w:rsidRPr="006A397E">
        <w:rPr>
          <w:rFonts w:asciiTheme="minorHAnsi" w:hAnsiTheme="minorHAnsi" w:cstheme="minorHAnsi"/>
          <w:b w:val="0"/>
          <w:color w:val="231F20"/>
          <w:spacing w:val="-5"/>
          <w:w w:val="95"/>
          <w:sz w:val="20"/>
          <w:szCs w:val="20"/>
        </w:rPr>
        <w:t xml:space="preserve"> </w:t>
      </w:r>
      <w:r w:rsidRPr="006A397E">
        <w:rPr>
          <w:rFonts w:asciiTheme="minorHAnsi" w:hAnsiTheme="minorHAnsi" w:cstheme="minorHAnsi"/>
          <w:b w:val="0"/>
          <w:color w:val="231F20"/>
          <w:w w:val="95"/>
          <w:sz w:val="20"/>
          <w:szCs w:val="20"/>
        </w:rPr>
        <w:t>of</w:t>
      </w:r>
      <w:r w:rsidRPr="006A397E">
        <w:rPr>
          <w:rFonts w:asciiTheme="minorHAnsi" w:hAnsiTheme="minorHAnsi" w:cstheme="minorHAnsi"/>
          <w:b w:val="0"/>
          <w:color w:val="231F20"/>
          <w:spacing w:val="-6"/>
          <w:w w:val="95"/>
          <w:sz w:val="20"/>
          <w:szCs w:val="20"/>
        </w:rPr>
        <w:t xml:space="preserve"> </w:t>
      </w:r>
      <w:r w:rsidRPr="006A397E">
        <w:rPr>
          <w:rFonts w:asciiTheme="minorHAnsi" w:hAnsiTheme="minorHAnsi" w:cstheme="minorHAnsi"/>
          <w:b w:val="0"/>
          <w:color w:val="231F20"/>
          <w:w w:val="95"/>
          <w:sz w:val="20"/>
          <w:szCs w:val="20"/>
        </w:rPr>
        <w:t>intellectual</w:t>
      </w:r>
      <w:r w:rsidRPr="006A397E">
        <w:rPr>
          <w:rFonts w:asciiTheme="minorHAnsi" w:hAnsiTheme="minorHAnsi" w:cstheme="minorHAnsi"/>
          <w:b w:val="0"/>
          <w:color w:val="231F20"/>
          <w:w w:val="90"/>
          <w:sz w:val="20"/>
          <w:szCs w:val="20"/>
        </w:rPr>
        <w:t xml:space="preserve"> </w:t>
      </w:r>
      <w:r w:rsidRPr="006A397E">
        <w:rPr>
          <w:rFonts w:asciiTheme="minorHAnsi" w:hAnsiTheme="minorHAnsi" w:cstheme="minorHAnsi"/>
          <w:b w:val="0"/>
          <w:color w:val="231F20"/>
          <w:sz w:val="20"/>
          <w:szCs w:val="20"/>
        </w:rPr>
        <w:t xml:space="preserve">property </w:t>
      </w:r>
      <w:r w:rsidRPr="006A397E">
        <w:rPr>
          <w:rFonts w:asciiTheme="minorHAnsi" w:hAnsiTheme="minorHAnsi" w:cstheme="minorHAnsi"/>
          <w:b w:val="0"/>
          <w:color w:val="231F20"/>
          <w:w w:val="90"/>
          <w:sz w:val="20"/>
          <w:szCs w:val="20"/>
        </w:rPr>
        <w:t>(codified</w:t>
      </w:r>
      <w:r w:rsidRPr="006A397E">
        <w:rPr>
          <w:rFonts w:asciiTheme="minorHAnsi" w:hAnsiTheme="minorHAnsi" w:cstheme="minorHAnsi"/>
          <w:b w:val="0"/>
          <w:color w:val="231F20"/>
          <w:spacing w:val="27"/>
          <w:w w:val="90"/>
          <w:sz w:val="20"/>
          <w:szCs w:val="20"/>
        </w:rPr>
        <w:t xml:space="preserve"> </w:t>
      </w:r>
      <w:r w:rsidRPr="006A397E">
        <w:rPr>
          <w:rFonts w:asciiTheme="minorHAnsi" w:hAnsiTheme="minorHAnsi" w:cstheme="minorHAnsi"/>
          <w:b w:val="0"/>
          <w:color w:val="231F20"/>
          <w:w w:val="90"/>
          <w:sz w:val="20"/>
          <w:szCs w:val="20"/>
        </w:rPr>
        <w:t>version).</w:t>
      </w:r>
    </w:p>
  </w:footnote>
  <w:footnote w:id="4">
    <w:p w:rsidR="002B1721" w:rsidRPr="006A397E" w:rsidRDefault="00242C52" w:rsidP="008348D1">
      <w:pPr>
        <w:pStyle w:val="Lbjegyzetszveg"/>
        <w:jc w:val="both"/>
        <w:rPr>
          <w:rFonts w:cstheme="minorHAnsi"/>
        </w:rPr>
      </w:pPr>
      <w:r w:rsidRPr="006A397E">
        <w:rPr>
          <w:rStyle w:val="Lbjegyzet-hivatkozs"/>
        </w:rPr>
        <w:footnoteRef/>
      </w:r>
      <w:r w:rsidRPr="006A397E">
        <w:t xml:space="preserve"> </w:t>
      </w:r>
      <w:r w:rsidR="002B1721" w:rsidRPr="006A397E">
        <w:t>Mihály Ficsor</w:t>
      </w:r>
      <w:r w:rsidR="002B1721" w:rsidRPr="006A397E">
        <w:rPr>
          <w:i/>
        </w:rPr>
        <w:t>: Guide to the Copyright and Related Rights Treaties Administered by WIPO and Glossary of Copyright and Related Rights Terms</w:t>
      </w:r>
      <w:r w:rsidR="002B1721" w:rsidRPr="006A397E">
        <w:t xml:space="preserve">, WIPO publication 891 (E), 2003 (hereinafter: WIPO Guide).  </w:t>
      </w:r>
    </w:p>
  </w:footnote>
  <w:footnote w:id="5">
    <w:p w:rsidR="00A14EC9" w:rsidRPr="007F6C12" w:rsidRDefault="00A14EC9" w:rsidP="008348D1">
      <w:pPr>
        <w:pStyle w:val="Lbjegyzetszveg"/>
        <w:jc w:val="both"/>
        <w:rPr>
          <w:rFonts w:cstheme="minorHAnsi"/>
          <w:lang w:val="es-ES_tradnl"/>
        </w:rPr>
      </w:pPr>
      <w:r w:rsidRPr="007F6C12">
        <w:rPr>
          <w:rStyle w:val="Lbjegyzet-hivatkozs"/>
          <w:rFonts w:cstheme="minorHAnsi"/>
        </w:rPr>
        <w:footnoteRef/>
      </w:r>
      <w:r w:rsidRPr="007F6C12">
        <w:rPr>
          <w:rFonts w:cstheme="minorHAnsi"/>
          <w:lang w:val="es-ES_tradnl"/>
        </w:rPr>
        <w:t xml:space="preserve"> </w:t>
      </w:r>
      <w:r w:rsidRPr="007F6C12">
        <w:rPr>
          <w:rFonts w:eastAsia="Times New Roman" w:cstheme="minorHAnsi"/>
          <w:lang w:val="es-ES_tradnl"/>
        </w:rPr>
        <w:t>Atresmedia Corporación de Medios de Comunicación SA (‘Atresmedia’).</w:t>
      </w:r>
    </w:p>
  </w:footnote>
  <w:footnote w:id="6">
    <w:p w:rsidR="00A14EC9" w:rsidRPr="007F6C12" w:rsidRDefault="00A14EC9" w:rsidP="008348D1">
      <w:pPr>
        <w:pStyle w:val="Lbjegyzetszveg"/>
        <w:jc w:val="both"/>
        <w:rPr>
          <w:lang w:val="es-ES_tradnl"/>
        </w:rPr>
      </w:pPr>
      <w:r w:rsidRPr="007F6C12">
        <w:rPr>
          <w:rStyle w:val="Lbjegyzet-hivatkozs"/>
        </w:rPr>
        <w:footnoteRef/>
      </w:r>
      <w:r w:rsidRPr="007F6C12">
        <w:rPr>
          <w:lang w:val="es-ES_tradnl"/>
        </w:rPr>
        <w:t xml:space="preserve"> </w:t>
      </w:r>
      <w:r w:rsidRPr="007F6C12">
        <w:rPr>
          <w:rFonts w:eastAsia="Times New Roman" w:cstheme="minorHAnsi"/>
          <w:lang w:val="es-ES_tradnl"/>
        </w:rPr>
        <w:t xml:space="preserve">Asociación de Gestión de Derechos Intelectuales (AGEDI) managing the rights of producers of phonograms  </w:t>
      </w:r>
    </w:p>
  </w:footnote>
  <w:footnote w:id="7">
    <w:p w:rsidR="00A14EC9" w:rsidRPr="007F6C12" w:rsidRDefault="00A14EC9" w:rsidP="008348D1">
      <w:pPr>
        <w:pStyle w:val="Lbjegyzetszveg"/>
        <w:jc w:val="both"/>
        <w:rPr>
          <w:rFonts w:cstheme="minorHAnsi"/>
          <w:lang w:val="es-ES_tradnl"/>
        </w:rPr>
      </w:pPr>
      <w:r w:rsidRPr="007F6C12">
        <w:rPr>
          <w:rStyle w:val="Lbjegyzet-hivatkozs"/>
        </w:rPr>
        <w:footnoteRef/>
      </w:r>
      <w:r w:rsidRPr="007F6C12">
        <w:rPr>
          <w:lang w:val="es-ES_tradnl"/>
        </w:rPr>
        <w:t xml:space="preserve"> </w:t>
      </w:r>
      <w:r w:rsidRPr="007F6C12">
        <w:rPr>
          <w:rFonts w:eastAsia="Times New Roman" w:cstheme="minorHAnsi"/>
          <w:lang w:val="es-ES_tradnl"/>
        </w:rPr>
        <w:t>Artistas Intérpretes o Ejecutantes, Sociedad de Gestión de España (AIE) managing the rights pf performers, in particular concerning their performamnces fixed on phonograms.   </w:t>
      </w:r>
    </w:p>
  </w:footnote>
  <w:footnote w:id="8">
    <w:p w:rsidR="00A14EC9" w:rsidRPr="007F6C12" w:rsidRDefault="00A14EC9" w:rsidP="008348D1">
      <w:pPr>
        <w:pStyle w:val="Lbjegyzetszveg"/>
        <w:jc w:val="both"/>
        <w:rPr>
          <w:rFonts w:cstheme="minorHAnsi"/>
          <w:lang w:val="es-ES_tradnl"/>
        </w:rPr>
      </w:pPr>
      <w:r w:rsidRPr="007F6C12">
        <w:rPr>
          <w:rStyle w:val="Lbjegyzet-hivatkozs"/>
        </w:rPr>
        <w:footnoteRef/>
      </w:r>
      <w:r w:rsidRPr="007F6C12">
        <w:rPr>
          <w:lang w:val="es-ES_tradnl"/>
        </w:rPr>
        <w:t xml:space="preserve"> </w:t>
      </w:r>
      <w:r w:rsidRPr="007F6C12">
        <w:rPr>
          <w:rFonts w:eastAsia="Times New Roman" w:cstheme="minorHAnsi"/>
          <w:lang w:val="es-ES_tradnl"/>
        </w:rPr>
        <w:t xml:space="preserve">Juzgado de lo Mercantil de Madrid No 4 Bis. </w:t>
      </w:r>
    </w:p>
  </w:footnote>
  <w:footnote w:id="9">
    <w:p w:rsidR="00A14EC9" w:rsidRPr="007F6C12" w:rsidRDefault="00A14EC9" w:rsidP="008348D1">
      <w:pPr>
        <w:pStyle w:val="Lbjegyzetszveg"/>
        <w:jc w:val="both"/>
        <w:rPr>
          <w:lang w:val="hu-HU"/>
        </w:rPr>
      </w:pPr>
      <w:r w:rsidRPr="007F6C12">
        <w:rPr>
          <w:rStyle w:val="Lbjegyzet-hivatkozs"/>
        </w:rPr>
        <w:footnoteRef/>
      </w:r>
      <w:r w:rsidRPr="007F6C12">
        <w:rPr>
          <w:lang w:val="es-ES_tradnl"/>
        </w:rPr>
        <w:t xml:space="preserve"> </w:t>
      </w:r>
      <w:r w:rsidRPr="007F6C12">
        <w:rPr>
          <w:rFonts w:eastAsia="Times New Roman" w:cstheme="minorHAnsi"/>
          <w:lang w:val="es-ES_tradnl"/>
        </w:rPr>
        <w:t xml:space="preserve">Audiencia Provincial de Madrid. </w:t>
      </w:r>
    </w:p>
  </w:footnote>
  <w:footnote w:id="10">
    <w:p w:rsidR="004B6341" w:rsidRPr="004B6341" w:rsidRDefault="004B6341" w:rsidP="008348D1">
      <w:pPr>
        <w:pStyle w:val="Lbjegyzetszveg"/>
        <w:jc w:val="both"/>
        <w:rPr>
          <w:lang w:val="es-ES_tradnl"/>
        </w:rPr>
      </w:pPr>
      <w:r>
        <w:rPr>
          <w:rStyle w:val="Lbjegyzet-hivatkozs"/>
        </w:rPr>
        <w:footnoteRef/>
      </w:r>
      <w:r w:rsidRPr="004B6341">
        <w:rPr>
          <w:lang w:val="es-ES_tradnl"/>
        </w:rPr>
        <w:t xml:space="preserve"> </w:t>
      </w:r>
      <w:r>
        <w:rPr>
          <w:rStyle w:val="Lbjegyzet-hivatkozs"/>
        </w:rPr>
        <w:footnoteRef/>
      </w:r>
      <w:r w:rsidRPr="004B6341">
        <w:rPr>
          <w:lang w:val="es-ES_tradnl"/>
        </w:rPr>
        <w:t xml:space="preserve"> </w:t>
      </w:r>
      <w:r w:rsidRPr="004B6341">
        <w:rPr>
          <w:rFonts w:eastAsia="Times New Roman" w:cstheme="minorHAnsi"/>
          <w:color w:val="000000" w:themeColor="text1"/>
          <w:lang w:val="es-ES_tradnl"/>
        </w:rPr>
        <w:t>Case C-147/19; ECLI:EU:C:2020:935, paras</w:t>
      </w:r>
      <w:r w:rsidR="00EB5900">
        <w:rPr>
          <w:rFonts w:eastAsia="Times New Roman" w:cstheme="minorHAnsi"/>
          <w:color w:val="000000" w:themeColor="text1"/>
          <w:lang w:val="es-ES_tradnl"/>
        </w:rPr>
        <w:t xml:space="preserve"> 18 – 20. </w:t>
      </w:r>
    </w:p>
  </w:footnote>
  <w:footnote w:id="11">
    <w:p w:rsidR="00917555" w:rsidRPr="00917555" w:rsidRDefault="00917555" w:rsidP="008348D1">
      <w:pPr>
        <w:pStyle w:val="Lbjegyzetszveg"/>
        <w:jc w:val="both"/>
        <w:rPr>
          <w:lang w:val="hu-HU"/>
        </w:rPr>
      </w:pPr>
      <w:r>
        <w:rPr>
          <w:rStyle w:val="Lbjegyzet-hivatkozs"/>
        </w:rPr>
        <w:footnoteRef/>
      </w:r>
      <w:r w:rsidRPr="00EA3385">
        <w:rPr>
          <w:lang w:val="es-ES_tradnl"/>
        </w:rPr>
        <w:t xml:space="preserve"> </w:t>
      </w:r>
      <w:r w:rsidRPr="00917555">
        <w:rPr>
          <w:i/>
          <w:lang w:val="hu-HU"/>
        </w:rPr>
        <w:t>Ibid</w:t>
      </w:r>
      <w:r>
        <w:rPr>
          <w:lang w:val="hu-HU"/>
        </w:rPr>
        <w:t xml:space="preserve">., para 23. </w:t>
      </w:r>
    </w:p>
  </w:footnote>
  <w:footnote w:id="12">
    <w:p w:rsidR="003847C1" w:rsidRPr="001416D8" w:rsidRDefault="003847C1" w:rsidP="007F6C12">
      <w:pPr>
        <w:pStyle w:val="Lbjegyzetszveg"/>
        <w:jc w:val="both"/>
        <w:rPr>
          <w:lang w:val="es-ES_tradnl"/>
        </w:rPr>
      </w:pPr>
      <w:r w:rsidRPr="007F6C12">
        <w:rPr>
          <w:rStyle w:val="Lbjegyzet-hivatkozs"/>
        </w:rPr>
        <w:footnoteRef/>
      </w:r>
      <w:r w:rsidRPr="001416D8">
        <w:rPr>
          <w:lang w:val="es-ES_tradnl"/>
        </w:rPr>
        <w:t xml:space="preserve"> </w:t>
      </w:r>
      <w:r w:rsidRPr="001416D8">
        <w:rPr>
          <w:i/>
          <w:lang w:val="es-ES_tradnl"/>
        </w:rPr>
        <w:t>Ibid</w:t>
      </w:r>
      <w:r w:rsidRPr="001416D8">
        <w:rPr>
          <w:lang w:val="es-ES_tradnl"/>
        </w:rPr>
        <w:t xml:space="preserve">., para 41. </w:t>
      </w:r>
    </w:p>
  </w:footnote>
  <w:footnote w:id="13">
    <w:p w:rsidR="003847C1" w:rsidRPr="005D2F94" w:rsidRDefault="003847C1" w:rsidP="007F6C12">
      <w:pPr>
        <w:pStyle w:val="Lbjegyzetszveg"/>
        <w:jc w:val="both"/>
        <w:rPr>
          <w:lang w:val="es-ES_tradnl"/>
        </w:rPr>
      </w:pPr>
      <w:r w:rsidRPr="007F6C12">
        <w:rPr>
          <w:rStyle w:val="Lbjegyzet-hivatkozs"/>
        </w:rPr>
        <w:footnoteRef/>
      </w:r>
      <w:r w:rsidRPr="001416D8">
        <w:rPr>
          <w:lang w:val="es-ES_tradnl"/>
        </w:rPr>
        <w:t xml:space="preserve"> </w:t>
      </w:r>
      <w:r w:rsidRPr="001416D8">
        <w:rPr>
          <w:i/>
          <w:lang w:val="es-ES_tradnl"/>
        </w:rPr>
        <w:t>Ibid</w:t>
      </w:r>
      <w:r w:rsidRPr="001416D8">
        <w:rPr>
          <w:lang w:val="es-ES_tradnl"/>
        </w:rPr>
        <w:t xml:space="preserve">., para. </w:t>
      </w:r>
      <w:r w:rsidRPr="005D2F94">
        <w:rPr>
          <w:lang w:val="es-ES_tradnl"/>
        </w:rPr>
        <w:t xml:space="preserve">42. </w:t>
      </w:r>
    </w:p>
  </w:footnote>
  <w:footnote w:id="14">
    <w:p w:rsidR="003847C1" w:rsidRPr="001416D8" w:rsidRDefault="003847C1" w:rsidP="007F6C12">
      <w:pPr>
        <w:pStyle w:val="Lbjegyzetszveg"/>
        <w:jc w:val="both"/>
        <w:rPr>
          <w:lang w:val="es-ES_tradnl"/>
        </w:rPr>
      </w:pPr>
      <w:r w:rsidRPr="007F6C12">
        <w:rPr>
          <w:rStyle w:val="Lbjegyzet-hivatkozs"/>
        </w:rPr>
        <w:footnoteRef/>
      </w:r>
      <w:r w:rsidRPr="001416D8">
        <w:rPr>
          <w:lang w:val="es-ES_tradnl"/>
        </w:rPr>
        <w:t xml:space="preserve"> </w:t>
      </w:r>
      <w:r w:rsidRPr="001416D8">
        <w:rPr>
          <w:i/>
          <w:lang w:val="es-ES_tradnl"/>
        </w:rPr>
        <w:t>Ibid</w:t>
      </w:r>
      <w:r w:rsidRPr="001416D8">
        <w:rPr>
          <w:lang w:val="es-ES_tradnl"/>
        </w:rPr>
        <w:t xml:space="preserve">., paras 43- 44.  </w:t>
      </w:r>
    </w:p>
  </w:footnote>
  <w:footnote w:id="15">
    <w:p w:rsidR="003847C1" w:rsidRPr="001416D8" w:rsidRDefault="003847C1" w:rsidP="007F6C12">
      <w:pPr>
        <w:pStyle w:val="Lbjegyzetszveg"/>
        <w:jc w:val="both"/>
        <w:rPr>
          <w:lang w:val="es-ES_tradnl"/>
        </w:rPr>
      </w:pPr>
      <w:r w:rsidRPr="007F6C12">
        <w:rPr>
          <w:rStyle w:val="Lbjegyzet-hivatkozs"/>
        </w:rPr>
        <w:footnoteRef/>
      </w:r>
      <w:r w:rsidRPr="001416D8">
        <w:rPr>
          <w:lang w:val="es-ES_tradnl"/>
        </w:rPr>
        <w:t xml:space="preserve"> See, </w:t>
      </w:r>
      <w:r w:rsidRPr="001416D8">
        <w:rPr>
          <w:i/>
          <w:lang w:val="es-ES_tradnl"/>
        </w:rPr>
        <w:t>ibid</w:t>
      </w:r>
      <w:r w:rsidRPr="001416D8">
        <w:rPr>
          <w:lang w:val="es-ES_tradnl"/>
        </w:rPr>
        <w:t xml:space="preserve">., paras 48 – 51. </w:t>
      </w:r>
    </w:p>
  </w:footnote>
  <w:footnote w:id="16">
    <w:p w:rsidR="003847C1" w:rsidRPr="007F6C12" w:rsidRDefault="003847C1" w:rsidP="007F6C12">
      <w:pPr>
        <w:pStyle w:val="Lbjegyzetszveg"/>
        <w:jc w:val="both"/>
      </w:pPr>
      <w:r w:rsidRPr="007F6C12">
        <w:rPr>
          <w:rStyle w:val="Lbjegyzet-hivatkozs"/>
        </w:rPr>
        <w:footnoteRef/>
      </w:r>
      <w:r w:rsidRPr="007F6C12">
        <w:t xml:space="preserve"> The term „syncronization” </w:t>
      </w:r>
      <w:r w:rsidR="006A397E">
        <w:t xml:space="preserve">derived </w:t>
      </w:r>
      <w:r w:rsidRPr="007F6C12">
        <w:t>from the period of time when the er</w:t>
      </w:r>
      <w:r w:rsidR="006A397E">
        <w:t>a</w:t>
      </w:r>
      <w:r w:rsidRPr="007F6C12">
        <w:t xml:space="preserve"> of silent movies ended</w:t>
      </w:r>
      <w:r w:rsidR="00A12EA4" w:rsidRPr="007F6C12">
        <w:t xml:space="preserve"> due to the new technological solutions </w:t>
      </w:r>
      <w:r w:rsidR="00F95EE9">
        <w:t xml:space="preserve">allowing the </w:t>
      </w:r>
      <w:r w:rsidR="00A12EA4" w:rsidRPr="007F6C12">
        <w:t>inclu</w:t>
      </w:r>
      <w:r w:rsidR="00F95EE9">
        <w:t>sion of</w:t>
      </w:r>
      <w:r w:rsidR="00A12EA4" w:rsidRPr="007F6C12">
        <w:t xml:space="preserve"> sounds in</w:t>
      </w:r>
      <w:r w:rsidR="00F95EE9">
        <w:t>to</w:t>
      </w:r>
      <w:r w:rsidR="00A12EA4" w:rsidRPr="007F6C12">
        <w:t xml:space="preserve"> the </w:t>
      </w:r>
      <w:r w:rsidR="00225A14">
        <w:rPr>
          <w:rFonts w:cstheme="minorHAnsi"/>
        </w:rPr>
        <w:t>soundtrack</w:t>
      </w:r>
      <w:r w:rsidR="00A12EA4" w:rsidRPr="007F6C12">
        <w:t>s of films. This required syncronisation of the</w:t>
      </w:r>
      <w:r w:rsidR="0058535E">
        <w:t xml:space="preserve"> sounds with the </w:t>
      </w:r>
      <w:r w:rsidR="00A12EA4" w:rsidRPr="007F6C12">
        <w:t xml:space="preserve">mouth and other movements of the performers.  The expression „syncronization” </w:t>
      </w:r>
      <w:r w:rsidR="0058535E">
        <w:t xml:space="preserve">has </w:t>
      </w:r>
      <w:r w:rsidR="00A12EA4" w:rsidRPr="007F6C12">
        <w:t>bec</w:t>
      </w:r>
      <w:r w:rsidR="0058535E">
        <w:t>o</w:t>
      </w:r>
      <w:r w:rsidR="00A12EA4" w:rsidRPr="007F6C12">
        <w:t>me used for the incorporation of any pre-existing creations</w:t>
      </w:r>
      <w:r w:rsidR="0058535E">
        <w:t>,</w:t>
      </w:r>
      <w:r w:rsidR="00A12EA4" w:rsidRPr="007F6C12">
        <w:t xml:space="preserve"> and also of phonograms</w:t>
      </w:r>
      <w:r w:rsidR="0058535E">
        <w:t>,</w:t>
      </w:r>
      <w:r w:rsidR="00A12EA4" w:rsidRPr="007F6C12">
        <w:t xml:space="preserve"> in</w:t>
      </w:r>
      <w:r w:rsidR="00F95EE9">
        <w:t>to</w:t>
      </w:r>
      <w:r w:rsidR="00A12EA4" w:rsidRPr="007F6C12">
        <w:t xml:space="preserve"> audiovisual works.   </w:t>
      </w:r>
    </w:p>
  </w:footnote>
  <w:footnote w:id="17">
    <w:p w:rsidR="00D666DC" w:rsidRPr="007F6C12" w:rsidRDefault="00D666DC" w:rsidP="007F6C12">
      <w:pPr>
        <w:pStyle w:val="Lbjegyzetszveg"/>
        <w:jc w:val="both"/>
      </w:pPr>
      <w:r w:rsidRPr="007F6C12">
        <w:rPr>
          <w:rStyle w:val="Lbjegyzet-hivatkozs"/>
        </w:rPr>
        <w:footnoteRef/>
      </w:r>
      <w:r w:rsidRPr="007F6C12">
        <w:t xml:space="preserve"> </w:t>
      </w:r>
      <w:r w:rsidRPr="007F6C12">
        <w:rPr>
          <w:i/>
        </w:rPr>
        <w:t>See</w:t>
      </w:r>
      <w:r w:rsidRPr="007F6C12">
        <w:t xml:space="preserve"> para. PPT-2.8 in p. 235 of the WIPO Guide. </w:t>
      </w:r>
    </w:p>
  </w:footnote>
  <w:footnote w:id="18">
    <w:p w:rsidR="00C46125" w:rsidRPr="00C46125" w:rsidRDefault="00C46125" w:rsidP="00317B0A">
      <w:pPr>
        <w:pStyle w:val="Lbjegyzetszveg"/>
        <w:jc w:val="both"/>
      </w:pPr>
      <w:r>
        <w:rPr>
          <w:rStyle w:val="Lbjegyzet-hivatkozs"/>
        </w:rPr>
        <w:footnoteRef/>
      </w:r>
      <w:r>
        <w:t xml:space="preserve"> It is in this context that the categories of “front</w:t>
      </w:r>
      <w:r w:rsidR="00317B0A">
        <w:t>-</w:t>
      </w:r>
      <w:r>
        <w:t>end fees” (just for the authorization of the synchronization; “sync fees”) and “back</w:t>
      </w:r>
      <w:r w:rsidR="00317B0A">
        <w:t>-</w:t>
      </w:r>
      <w:r>
        <w:t>end fees</w:t>
      </w:r>
      <w:r w:rsidR="00317B0A">
        <w:t>” (so-called “performance royalties”</w:t>
      </w:r>
      <w:r w:rsidR="00F95EE9">
        <w:t>)</w:t>
      </w:r>
      <w:r w:rsidR="00317B0A">
        <w:t xml:space="preserve"> exist. The “backend fees” may be an issue for separate regulation (in many European countries, they are due on the basis of statutory norms) or contractual agreements (mainly in countries following the common-law tradition).  </w:t>
      </w:r>
      <w:r>
        <w:t xml:space="preserve"> </w:t>
      </w:r>
    </w:p>
  </w:footnote>
  <w:footnote w:id="19">
    <w:p w:rsidR="00EA3385" w:rsidRPr="00EA3385" w:rsidRDefault="00EA3385" w:rsidP="007F6C12">
      <w:pPr>
        <w:pStyle w:val="Lbjegyzetszveg"/>
        <w:jc w:val="both"/>
        <w:rPr>
          <w:rFonts w:cstheme="minorHAnsi"/>
          <w:b/>
        </w:rPr>
      </w:pPr>
      <w:r>
        <w:rPr>
          <w:rStyle w:val="Lbjegyzet-hivatkozs"/>
        </w:rPr>
        <w:footnoteRef/>
      </w:r>
      <w:r w:rsidR="007F6C12">
        <w:t xml:space="preserve"> </w:t>
      </w:r>
      <w:r w:rsidRPr="00EA3385">
        <w:rPr>
          <w:rFonts w:cstheme="minorHAnsi"/>
        </w:rPr>
        <w:t xml:space="preserve">Directive </w:t>
      </w:r>
      <w:r w:rsidRPr="00EA3385">
        <w:rPr>
          <w:rFonts w:cstheme="minorHAnsi"/>
          <w:spacing w:val="9"/>
        </w:rPr>
        <w:t xml:space="preserve"> </w:t>
      </w:r>
      <w:r w:rsidRPr="00EA3385">
        <w:rPr>
          <w:rFonts w:cstheme="minorHAnsi"/>
        </w:rPr>
        <w:t>2001/29/E</w:t>
      </w:r>
      <w:r>
        <w:rPr>
          <w:rFonts w:cstheme="minorHAnsi"/>
        </w:rPr>
        <w:t>C</w:t>
      </w:r>
      <w:r w:rsidRPr="00EA3385">
        <w:rPr>
          <w:rFonts w:cstheme="minorHAnsi"/>
        </w:rPr>
        <w:t xml:space="preserve"> </w:t>
      </w:r>
      <w:r w:rsidRPr="00EA3385">
        <w:rPr>
          <w:rFonts w:cstheme="minorHAnsi"/>
          <w:spacing w:val="10"/>
        </w:rPr>
        <w:t xml:space="preserve"> </w:t>
      </w:r>
      <w:r>
        <w:rPr>
          <w:rFonts w:cstheme="minorHAnsi"/>
          <w:spacing w:val="10"/>
        </w:rPr>
        <w:t>o</w:t>
      </w:r>
      <w:r w:rsidRPr="00EA3385">
        <w:rPr>
          <w:rFonts w:cstheme="minorHAnsi"/>
        </w:rPr>
        <w:t xml:space="preserve">f </w:t>
      </w:r>
      <w:r w:rsidRPr="00EA3385">
        <w:rPr>
          <w:rFonts w:cstheme="minorHAnsi"/>
          <w:spacing w:val="9"/>
        </w:rPr>
        <w:t xml:space="preserve"> </w:t>
      </w:r>
      <w:r>
        <w:rPr>
          <w:rFonts w:cstheme="minorHAnsi"/>
          <w:spacing w:val="9"/>
        </w:rPr>
        <w:t>t</w:t>
      </w:r>
      <w:r w:rsidRPr="00EA3385">
        <w:rPr>
          <w:rFonts w:cstheme="minorHAnsi"/>
        </w:rPr>
        <w:t xml:space="preserve">he </w:t>
      </w:r>
      <w:r w:rsidRPr="00EA3385">
        <w:rPr>
          <w:rFonts w:cstheme="minorHAnsi"/>
          <w:spacing w:val="10"/>
        </w:rPr>
        <w:t xml:space="preserve"> </w:t>
      </w:r>
      <w:r w:rsidRPr="00EA3385">
        <w:rPr>
          <w:rFonts w:cstheme="minorHAnsi"/>
        </w:rPr>
        <w:t xml:space="preserve">European </w:t>
      </w:r>
      <w:r w:rsidRPr="00EA3385">
        <w:rPr>
          <w:rFonts w:cstheme="minorHAnsi"/>
          <w:spacing w:val="9"/>
        </w:rPr>
        <w:t xml:space="preserve"> </w:t>
      </w:r>
      <w:r w:rsidRPr="00EA3385">
        <w:rPr>
          <w:rFonts w:cstheme="minorHAnsi"/>
        </w:rPr>
        <w:t xml:space="preserve">Parliament </w:t>
      </w:r>
      <w:r w:rsidRPr="00EA3385">
        <w:rPr>
          <w:rFonts w:cstheme="minorHAnsi"/>
          <w:spacing w:val="10"/>
        </w:rPr>
        <w:t xml:space="preserve"> </w:t>
      </w:r>
      <w:r>
        <w:rPr>
          <w:rFonts w:cstheme="minorHAnsi"/>
          <w:spacing w:val="10"/>
        </w:rPr>
        <w:t>a</w:t>
      </w:r>
      <w:r w:rsidRPr="00EA3385">
        <w:rPr>
          <w:rFonts w:cstheme="minorHAnsi"/>
        </w:rPr>
        <w:t xml:space="preserve">nd </w:t>
      </w:r>
      <w:r w:rsidRPr="00EA3385">
        <w:rPr>
          <w:rFonts w:cstheme="minorHAnsi"/>
          <w:spacing w:val="9"/>
        </w:rPr>
        <w:t xml:space="preserve"> </w:t>
      </w:r>
      <w:r>
        <w:rPr>
          <w:rFonts w:cstheme="minorHAnsi"/>
          <w:spacing w:val="9"/>
        </w:rPr>
        <w:t>o</w:t>
      </w:r>
      <w:r w:rsidRPr="00EA3385">
        <w:rPr>
          <w:rFonts w:cstheme="minorHAnsi"/>
        </w:rPr>
        <w:t xml:space="preserve">f </w:t>
      </w:r>
      <w:r w:rsidRPr="00EA3385">
        <w:rPr>
          <w:rFonts w:cstheme="minorHAnsi"/>
          <w:spacing w:val="10"/>
        </w:rPr>
        <w:t xml:space="preserve"> </w:t>
      </w:r>
      <w:r>
        <w:rPr>
          <w:rFonts w:cstheme="minorHAnsi"/>
          <w:spacing w:val="10"/>
        </w:rPr>
        <w:t>t</w:t>
      </w:r>
      <w:r w:rsidRPr="00EA3385">
        <w:rPr>
          <w:rFonts w:cstheme="minorHAnsi"/>
        </w:rPr>
        <w:t xml:space="preserve">he </w:t>
      </w:r>
      <w:r w:rsidRPr="00EA3385">
        <w:rPr>
          <w:rFonts w:cstheme="minorHAnsi"/>
          <w:spacing w:val="9"/>
        </w:rPr>
        <w:t xml:space="preserve"> </w:t>
      </w:r>
      <w:r w:rsidRPr="00EA3385">
        <w:rPr>
          <w:rFonts w:cstheme="minorHAnsi"/>
        </w:rPr>
        <w:t>Council</w:t>
      </w:r>
      <w:r>
        <w:rPr>
          <w:rFonts w:cstheme="minorHAnsi"/>
        </w:rPr>
        <w:t xml:space="preserve"> </w:t>
      </w:r>
      <w:r w:rsidRPr="00EA3385">
        <w:rPr>
          <w:rFonts w:cstheme="minorHAnsi"/>
        </w:rPr>
        <w:t>of</w:t>
      </w:r>
      <w:r w:rsidRPr="00EA3385">
        <w:rPr>
          <w:rFonts w:cstheme="minorHAnsi"/>
          <w:spacing w:val="28"/>
        </w:rPr>
        <w:t xml:space="preserve"> </w:t>
      </w:r>
      <w:r w:rsidRPr="00EA3385">
        <w:rPr>
          <w:rFonts w:cstheme="minorHAnsi"/>
        </w:rPr>
        <w:t>22</w:t>
      </w:r>
      <w:r w:rsidRPr="00EA3385">
        <w:rPr>
          <w:rFonts w:cstheme="minorHAnsi"/>
          <w:spacing w:val="28"/>
        </w:rPr>
        <w:t xml:space="preserve"> </w:t>
      </w:r>
      <w:r w:rsidRPr="00EA3385">
        <w:rPr>
          <w:rFonts w:cstheme="minorHAnsi"/>
        </w:rPr>
        <w:t>May</w:t>
      </w:r>
      <w:r w:rsidRPr="00EA3385">
        <w:rPr>
          <w:rFonts w:cstheme="minorHAnsi"/>
          <w:spacing w:val="28"/>
        </w:rPr>
        <w:t xml:space="preserve"> </w:t>
      </w:r>
      <w:r w:rsidRPr="00EA3385">
        <w:rPr>
          <w:rFonts w:cstheme="minorHAnsi"/>
        </w:rPr>
        <w:t>2001</w:t>
      </w:r>
      <w:r>
        <w:rPr>
          <w:rFonts w:cstheme="minorHAnsi"/>
        </w:rPr>
        <w:t xml:space="preserve"> </w:t>
      </w:r>
      <w:r w:rsidRPr="00EA3385">
        <w:rPr>
          <w:rFonts w:cstheme="minorHAnsi"/>
        </w:rPr>
        <w:t>on</w:t>
      </w:r>
      <w:r w:rsidRPr="00EA3385">
        <w:rPr>
          <w:rFonts w:cstheme="minorHAnsi"/>
          <w:spacing w:val="-19"/>
        </w:rPr>
        <w:t xml:space="preserve"> </w:t>
      </w:r>
      <w:r w:rsidRPr="00EA3385">
        <w:rPr>
          <w:rFonts w:cstheme="minorHAnsi"/>
        </w:rPr>
        <w:t>the</w:t>
      </w:r>
      <w:r w:rsidRPr="00EA3385">
        <w:rPr>
          <w:rFonts w:cstheme="minorHAnsi"/>
          <w:spacing w:val="-19"/>
        </w:rPr>
        <w:t xml:space="preserve"> </w:t>
      </w:r>
      <w:r w:rsidRPr="00EA3385">
        <w:rPr>
          <w:rFonts w:cstheme="minorHAnsi"/>
        </w:rPr>
        <w:t>harmonisation</w:t>
      </w:r>
      <w:r w:rsidRPr="00EA3385">
        <w:rPr>
          <w:rFonts w:cstheme="minorHAnsi"/>
          <w:spacing w:val="-19"/>
        </w:rPr>
        <w:t xml:space="preserve"> </w:t>
      </w:r>
      <w:r w:rsidRPr="00EA3385">
        <w:rPr>
          <w:rFonts w:cstheme="minorHAnsi"/>
        </w:rPr>
        <w:t>of</w:t>
      </w:r>
      <w:r w:rsidRPr="00EA3385">
        <w:rPr>
          <w:rFonts w:cstheme="minorHAnsi"/>
          <w:spacing w:val="-19"/>
        </w:rPr>
        <w:t xml:space="preserve"> </w:t>
      </w:r>
      <w:r w:rsidRPr="00EA3385">
        <w:rPr>
          <w:rFonts w:cstheme="minorHAnsi"/>
        </w:rPr>
        <w:t>certain</w:t>
      </w:r>
      <w:r w:rsidRPr="00EA3385">
        <w:rPr>
          <w:rFonts w:cstheme="minorHAnsi"/>
          <w:spacing w:val="-19"/>
        </w:rPr>
        <w:t xml:space="preserve"> </w:t>
      </w:r>
      <w:r w:rsidRPr="00EA3385">
        <w:rPr>
          <w:rFonts w:cstheme="minorHAnsi"/>
        </w:rPr>
        <w:t>aspects</w:t>
      </w:r>
      <w:r w:rsidRPr="00EA3385">
        <w:rPr>
          <w:rFonts w:cstheme="minorHAnsi"/>
          <w:spacing w:val="-19"/>
        </w:rPr>
        <w:t xml:space="preserve"> </w:t>
      </w:r>
      <w:r w:rsidRPr="00EA3385">
        <w:rPr>
          <w:rFonts w:cstheme="minorHAnsi"/>
        </w:rPr>
        <w:t>of</w:t>
      </w:r>
      <w:r w:rsidRPr="00EA3385">
        <w:rPr>
          <w:rFonts w:cstheme="minorHAnsi"/>
          <w:spacing w:val="-19"/>
        </w:rPr>
        <w:t xml:space="preserve"> </w:t>
      </w:r>
      <w:r w:rsidRPr="00EA3385">
        <w:rPr>
          <w:rFonts w:cstheme="minorHAnsi"/>
        </w:rPr>
        <w:t>copyright</w:t>
      </w:r>
      <w:r w:rsidRPr="00EA3385">
        <w:rPr>
          <w:rFonts w:cstheme="minorHAnsi"/>
          <w:spacing w:val="-19"/>
        </w:rPr>
        <w:t xml:space="preserve"> </w:t>
      </w:r>
      <w:r w:rsidRPr="00EA3385">
        <w:rPr>
          <w:rFonts w:cstheme="minorHAnsi"/>
        </w:rPr>
        <w:t>and</w:t>
      </w:r>
      <w:r w:rsidRPr="00EA3385">
        <w:rPr>
          <w:rFonts w:cstheme="minorHAnsi"/>
          <w:spacing w:val="-19"/>
        </w:rPr>
        <w:t xml:space="preserve"> </w:t>
      </w:r>
      <w:r w:rsidRPr="00EA3385">
        <w:rPr>
          <w:rFonts w:cstheme="minorHAnsi"/>
        </w:rPr>
        <w:t>related</w:t>
      </w:r>
      <w:r w:rsidRPr="00EA3385">
        <w:rPr>
          <w:rFonts w:cstheme="minorHAnsi"/>
          <w:spacing w:val="-19"/>
        </w:rPr>
        <w:t xml:space="preserve"> </w:t>
      </w:r>
      <w:r w:rsidRPr="00EA3385">
        <w:rPr>
          <w:rFonts w:cstheme="minorHAnsi"/>
        </w:rPr>
        <w:t>rights</w:t>
      </w:r>
      <w:r w:rsidRPr="00EA3385">
        <w:rPr>
          <w:rFonts w:cstheme="minorHAnsi"/>
          <w:spacing w:val="-19"/>
        </w:rPr>
        <w:t xml:space="preserve"> </w:t>
      </w:r>
      <w:r w:rsidRPr="00EA3385">
        <w:rPr>
          <w:rFonts w:cstheme="minorHAnsi"/>
        </w:rPr>
        <w:t>in</w:t>
      </w:r>
      <w:r w:rsidRPr="00EA3385">
        <w:rPr>
          <w:rFonts w:cstheme="minorHAnsi"/>
          <w:spacing w:val="-19"/>
        </w:rPr>
        <w:t xml:space="preserve"> </w:t>
      </w:r>
      <w:r w:rsidRPr="00EA3385">
        <w:rPr>
          <w:rFonts w:cstheme="minorHAnsi"/>
        </w:rPr>
        <w:t>the</w:t>
      </w:r>
      <w:r w:rsidRPr="00EA3385">
        <w:rPr>
          <w:rFonts w:cstheme="minorHAnsi"/>
          <w:spacing w:val="-19"/>
        </w:rPr>
        <w:t xml:space="preserve"> </w:t>
      </w:r>
      <w:r w:rsidRPr="00EA3385">
        <w:rPr>
          <w:rFonts w:cstheme="minorHAnsi"/>
        </w:rPr>
        <w:t>information</w:t>
      </w:r>
      <w:r w:rsidRPr="00EA3385">
        <w:rPr>
          <w:rFonts w:cstheme="minorHAnsi"/>
          <w:spacing w:val="-19"/>
        </w:rPr>
        <w:t xml:space="preserve"> </w:t>
      </w:r>
      <w:r w:rsidRPr="00EA3385">
        <w:rPr>
          <w:rFonts w:cstheme="minorHAnsi"/>
        </w:rPr>
        <w:t>society</w:t>
      </w:r>
      <w:r>
        <w:rPr>
          <w:rFonts w:cstheme="minorHAnsi"/>
        </w:rPr>
        <w:t xml:space="preserve">. </w:t>
      </w:r>
    </w:p>
    <w:p w:rsidR="00EA3385" w:rsidRPr="00EA3385" w:rsidRDefault="00EA3385" w:rsidP="007F6C12">
      <w:pPr>
        <w:pStyle w:val="Lbjegyzetszveg"/>
        <w:jc w:val="both"/>
      </w:pPr>
    </w:p>
  </w:footnote>
  <w:footnote w:id="20">
    <w:p w:rsidR="001B203C" w:rsidRPr="001B203C" w:rsidRDefault="001B203C">
      <w:pPr>
        <w:pStyle w:val="Lbjegyzetszveg"/>
        <w:rPr>
          <w:lang w:val="hu-HU"/>
        </w:rPr>
      </w:pPr>
      <w:r>
        <w:rPr>
          <w:rStyle w:val="Lbjegyzet-hivatkozs"/>
        </w:rPr>
        <w:footnoteRef/>
      </w:r>
      <w:r>
        <w:t xml:space="preserve">  </w:t>
      </w:r>
      <w:r w:rsidRPr="001B203C">
        <w:rPr>
          <w:i/>
        </w:rPr>
        <w:t>See</w:t>
      </w:r>
      <w:r>
        <w:t xml:space="preserve"> </w:t>
      </w:r>
      <w:r w:rsidRPr="001B203C">
        <w:t>document CRNR/DC/93.Corr.</w:t>
      </w:r>
      <w:r>
        <w:rPr>
          <w:sz w:val="24"/>
          <w:szCs w:val="24"/>
        </w:rPr>
        <w:t xml:space="preserve"> </w:t>
      </w:r>
    </w:p>
  </w:footnote>
  <w:footnote w:id="21">
    <w:p w:rsidR="001B203C" w:rsidRPr="001B203C" w:rsidRDefault="001B203C" w:rsidP="001B203C">
      <w:pPr>
        <w:pStyle w:val="Lbjegyzetszveg"/>
        <w:jc w:val="both"/>
        <w:rPr>
          <w:lang w:val="hu-HU"/>
        </w:rPr>
      </w:pPr>
      <w:r w:rsidRPr="001B203C">
        <w:rPr>
          <w:rStyle w:val="Lbjegyzet-hivatkozs"/>
        </w:rPr>
        <w:footnoteRef/>
      </w:r>
      <w:r w:rsidRPr="001B203C">
        <w:t xml:space="preserve">  </w:t>
      </w:r>
      <w:r w:rsidRPr="001B203C">
        <w:rPr>
          <w:i/>
        </w:rPr>
        <w:t>See</w:t>
      </w:r>
      <w:r>
        <w:rPr>
          <w:i/>
        </w:rPr>
        <w:t xml:space="preserve"> </w:t>
      </w:r>
      <w:r w:rsidRPr="00D239CB">
        <w:t>Records of the Diplomatic Conference on Certain Copyright and Neighboring Rights Questions – Geneva 1996,</w:t>
      </w:r>
      <w:r w:rsidRPr="001B203C">
        <w:t xml:space="preserve"> WIPO publication No. 348 (E), 1999, p. 629, para 505.</w:t>
      </w:r>
    </w:p>
  </w:footnote>
  <w:footnote w:id="22">
    <w:p w:rsidR="001B203C" w:rsidRPr="001B203C" w:rsidRDefault="001B203C" w:rsidP="001B203C">
      <w:pPr>
        <w:pStyle w:val="Lbjegyzetszveg"/>
        <w:jc w:val="both"/>
        <w:rPr>
          <w:lang w:val="hu-HU"/>
        </w:rPr>
      </w:pPr>
      <w:r>
        <w:rPr>
          <w:rStyle w:val="Lbjegyzet-hivatkozs"/>
        </w:rPr>
        <w:footnoteRef/>
      </w:r>
      <w:r>
        <w:t xml:space="preserve"> </w:t>
      </w:r>
      <w:r w:rsidRPr="001B203C">
        <w:rPr>
          <w:rFonts w:cstheme="minorHAnsi"/>
        </w:rPr>
        <w:t>Summary Minutes of Main Committee I, Document IAVP/DC/37, para</w:t>
      </w:r>
      <w:r w:rsidR="00D239CB">
        <w:rPr>
          <w:rFonts w:cstheme="minorHAnsi"/>
        </w:rPr>
        <w:t>.</w:t>
      </w:r>
      <w:r w:rsidRPr="001B203C">
        <w:rPr>
          <w:rFonts w:cstheme="minorHAnsi"/>
        </w:rPr>
        <w:t xml:space="preserve"> 95</w:t>
      </w:r>
      <w:r w:rsidR="00D239CB">
        <w:rPr>
          <w:rFonts w:cstheme="minorHAnsi"/>
        </w:rPr>
        <w:t xml:space="preserve">. </w:t>
      </w:r>
    </w:p>
  </w:footnote>
  <w:footnote w:id="23">
    <w:p w:rsidR="00D239CB" w:rsidRPr="00D239CB" w:rsidRDefault="00D239CB">
      <w:pPr>
        <w:pStyle w:val="Lbjegyzetszveg"/>
        <w:rPr>
          <w:lang w:val="hu-HU"/>
        </w:rPr>
      </w:pPr>
      <w:r>
        <w:rPr>
          <w:rStyle w:val="Lbjegyzet-hivatkozs"/>
        </w:rPr>
        <w:footnoteRef/>
      </w:r>
      <w:r w:rsidRPr="00482A18">
        <w:t xml:space="preserve"> </w:t>
      </w:r>
      <w:r w:rsidRPr="00D239CB">
        <w:rPr>
          <w:i/>
          <w:lang w:val="hu-HU"/>
        </w:rPr>
        <w:t>Ibid</w:t>
      </w:r>
      <w:r>
        <w:rPr>
          <w:lang w:val="hu-HU"/>
        </w:rPr>
        <w:t xml:space="preserve">., para 319. </w:t>
      </w:r>
    </w:p>
  </w:footnote>
  <w:footnote w:id="24">
    <w:p w:rsidR="00D239CB" w:rsidRPr="00D239CB" w:rsidRDefault="00D239CB">
      <w:pPr>
        <w:pStyle w:val="Lbjegyzetszveg"/>
        <w:rPr>
          <w:lang w:val="hu-HU"/>
        </w:rPr>
      </w:pPr>
      <w:r>
        <w:rPr>
          <w:rStyle w:val="Lbjegyzet-hivatkozs"/>
        </w:rPr>
        <w:footnoteRef/>
      </w:r>
      <w:r w:rsidRPr="00482A18">
        <w:t xml:space="preserve"> </w:t>
      </w:r>
      <w:r w:rsidRPr="00D239CB">
        <w:rPr>
          <w:i/>
          <w:lang w:val="hu-HU"/>
        </w:rPr>
        <w:t>Ibi</w:t>
      </w:r>
      <w:r>
        <w:rPr>
          <w:lang w:val="hu-HU"/>
        </w:rPr>
        <w:t xml:space="preserve">d., para 96. </w:t>
      </w:r>
    </w:p>
  </w:footnote>
  <w:footnote w:id="25">
    <w:p w:rsidR="00D239CB" w:rsidRPr="00D239CB" w:rsidRDefault="00D239CB" w:rsidP="00D239CB">
      <w:pPr>
        <w:pStyle w:val="Lbjegyzetszveg"/>
        <w:rPr>
          <w:lang w:val="hu-HU"/>
        </w:rPr>
      </w:pPr>
      <w:r>
        <w:rPr>
          <w:rStyle w:val="Lbjegyzet-hivatkozs"/>
        </w:rPr>
        <w:footnoteRef/>
      </w:r>
      <w:r w:rsidRPr="00482A18">
        <w:t xml:space="preserve"> </w:t>
      </w:r>
      <w:r w:rsidRPr="00D239CB">
        <w:rPr>
          <w:i/>
          <w:lang w:val="hu-HU"/>
        </w:rPr>
        <w:t>Ibi</w:t>
      </w:r>
      <w:r>
        <w:rPr>
          <w:lang w:val="hu-HU"/>
        </w:rPr>
        <w:t xml:space="preserve">d., para 97. </w:t>
      </w:r>
    </w:p>
    <w:p w:rsidR="00D239CB" w:rsidRPr="00D239CB" w:rsidRDefault="00D239CB">
      <w:pPr>
        <w:pStyle w:val="Lbjegyzetszveg"/>
        <w:rPr>
          <w:lang w:val="hu-HU"/>
        </w:rPr>
      </w:pPr>
    </w:p>
  </w:footnote>
  <w:footnote w:id="26">
    <w:p w:rsidR="007F6C12" w:rsidRDefault="007F6C12" w:rsidP="007F6C12">
      <w:pPr>
        <w:pStyle w:val="Lbjegyzetszveg"/>
        <w:jc w:val="both"/>
      </w:pPr>
      <w:r>
        <w:rPr>
          <w:rStyle w:val="Lbjegyzet-hivatkozs"/>
        </w:rPr>
        <w:footnoteRef/>
      </w:r>
      <w:r>
        <w:t xml:space="preserve"> An agreed statement concerning Article 2(a) also clarifies that „[i]t is understood that the definition of ’audiovisual fixation’ includes those who perform a literary or artistic work that is created or first fixed in the course of a performance”.   </w:t>
      </w:r>
    </w:p>
  </w:footnote>
  <w:footnote w:id="27">
    <w:p w:rsidR="009D416D" w:rsidRPr="009D416D" w:rsidRDefault="009D416D" w:rsidP="0002150A">
      <w:pPr>
        <w:pStyle w:val="Lbjegyzetszveg"/>
        <w:jc w:val="both"/>
      </w:pPr>
      <w:r>
        <w:rPr>
          <w:rStyle w:val="Lbjegyzet-hivatkozs"/>
        </w:rPr>
        <w:footnoteRef/>
      </w:r>
      <w:r>
        <w:t xml:space="preserve"> The author, not much time of the adoption of the BTAP uploaded to this website a paper entitled</w:t>
      </w:r>
      <w:r w:rsidR="00A75114">
        <w:t>: “Beijing Treaty on Audiovisual Performances: first assessment of the third WIPO ‘Internet Treaty’</w:t>
      </w:r>
      <w:bookmarkStart w:id="0" w:name="_GoBack"/>
      <w:bookmarkEnd w:id="0"/>
      <w:r>
        <w:t>. In that paper, it was taken as granted that the agreed statement concerning Article 2(b) of the WPPT takes c</w:t>
      </w:r>
      <w:r w:rsidR="0002150A">
        <w:t>a</w:t>
      </w:r>
      <w:r>
        <w:t>re of the rights of performers (and producers of phonograms) in case of embodiment of preexisting phonograms in audiovisual works. Therefore, th</w:t>
      </w:r>
      <w:r w:rsidR="00F95EE9">
        <w:t>at</w:t>
      </w:r>
      <w:r>
        <w:t xml:space="preserve"> paper only analyzed the status of performances first fixed by a producer of audiovisual work. It </w:t>
      </w:r>
      <w:r w:rsidR="0002150A">
        <w:t xml:space="preserve">is </w:t>
      </w:r>
      <w:r w:rsidR="00F95EE9">
        <w:t>maintained that</w:t>
      </w:r>
      <w:r>
        <w:t xml:space="preserve">, in accordance with </w:t>
      </w:r>
      <w:r w:rsidR="0002150A">
        <w:t xml:space="preserve">the analysis above, </w:t>
      </w:r>
      <w:r w:rsidR="00B8705A">
        <w:t xml:space="preserve">the applicability of right of performers and producers of phonograms to a single equitable remuneration in case of embodiment of phonograms in audiovisual works </w:t>
      </w:r>
      <w:r w:rsidR="0002150A">
        <w:t xml:space="preserve">follows from the provisions of the WPPT (which have been not been modified by the BTAP). Therefore, the discussion in this section of the </w:t>
      </w:r>
      <w:r w:rsidR="00B8705A">
        <w:t xml:space="preserve">present </w:t>
      </w:r>
      <w:r w:rsidR="0002150A">
        <w:t xml:space="preserve">paper </w:t>
      </w:r>
      <w:r w:rsidR="00615C09">
        <w:t xml:space="preserve">is </w:t>
      </w:r>
      <w:r w:rsidR="0002150A">
        <w:t xml:space="preserve">only relevant if the – with due respect, in view of the author, erroneous – interpretation adopted in </w:t>
      </w:r>
      <w:r w:rsidR="0002150A" w:rsidRPr="0002150A">
        <w:rPr>
          <w:i/>
        </w:rPr>
        <w:t>Atresmedia</w:t>
      </w:r>
      <w:r w:rsidR="0002150A">
        <w:t xml:space="preserve"> were kept being applied.     </w:t>
      </w:r>
      <w:r>
        <w:t xml:space="preserve">           </w:t>
      </w:r>
    </w:p>
  </w:footnote>
  <w:footnote w:id="28">
    <w:p w:rsidR="007F6C12" w:rsidRDefault="007F6C12" w:rsidP="007F6C12">
      <w:pPr>
        <w:pStyle w:val="Lbjegyzetszveg"/>
        <w:jc w:val="both"/>
      </w:pPr>
      <w:r>
        <w:rPr>
          <w:rStyle w:val="Lbjegyzet-hivatkozs"/>
        </w:rPr>
        <w:footnoteRef/>
      </w:r>
      <w:r>
        <w:t xml:space="preserve"> It is to be noted that, in Article 19 of the Rome Convention, the expression „once a performer has consented to the incorporation of his performance in a visual or audio-visual fixation” is used.     </w:t>
      </w:r>
    </w:p>
  </w:footnote>
  <w:footnote w:id="29">
    <w:p w:rsidR="007F6C12" w:rsidRDefault="007F6C12" w:rsidP="007F6C12">
      <w:pPr>
        <w:pStyle w:val="Lbjegyzetszveg"/>
        <w:tabs>
          <w:tab w:val="left" w:pos="284"/>
        </w:tabs>
        <w:jc w:val="both"/>
        <w:rPr>
          <w:rFonts w:ascii="Arial" w:eastAsia="SimSun" w:hAnsi="Arial" w:cs="Arial"/>
          <w:sz w:val="18"/>
          <w:lang w:eastAsia="zh-CN"/>
        </w:rPr>
      </w:pPr>
      <w:r>
        <w:rPr>
          <w:rStyle w:val="Lbjegyzet-hivatkozs"/>
        </w:rPr>
        <w:footnoteRef/>
      </w:r>
      <w:r>
        <w:t xml:space="preserve"> Agreed statement concerning Article 2(b):  It is hereby confirmed that the definition of “audiovisual fixation” contained in Article 2(b) is without prejudice to Article 2(c) of the WPPT.</w:t>
      </w:r>
    </w:p>
  </w:footnote>
  <w:footnote w:id="30">
    <w:p w:rsidR="007F6C12" w:rsidRDefault="007F6C12" w:rsidP="007F6C12">
      <w:pPr>
        <w:pStyle w:val="Lbjegyzetszveg"/>
        <w:jc w:val="both"/>
        <w:rPr>
          <w:lang w:val="hu-HU"/>
        </w:rPr>
      </w:pPr>
      <w:r>
        <w:rPr>
          <w:rStyle w:val="Lbjegyzet-hivatkozs"/>
        </w:rPr>
        <w:footnoteRef/>
      </w:r>
      <w:r>
        <w:t xml:space="preserve"> See the analysis about this, </w:t>
      </w:r>
      <w:r>
        <w:rPr>
          <w:i/>
        </w:rPr>
        <w:t>inter alia</w:t>
      </w:r>
      <w:r>
        <w:t xml:space="preserve">, in the comments made by Jörg Reinbothe and Silke von Lewinski quoted below.   </w:t>
      </w:r>
    </w:p>
  </w:footnote>
  <w:footnote w:id="31">
    <w:p w:rsidR="007F6C12" w:rsidRDefault="007F6C12" w:rsidP="007F6C12">
      <w:pPr>
        <w:pStyle w:val="Lbjegyzetszveg"/>
        <w:rPr>
          <w:lang w:val="hu-HU"/>
        </w:rPr>
      </w:pPr>
      <w:r>
        <w:rPr>
          <w:rStyle w:val="Lbjegyzet-hivatkozs"/>
        </w:rPr>
        <w:footnoteRef/>
      </w:r>
      <w:r>
        <w:t xml:space="preserve"> Jörg Reinbothe – Silke von Lewinski: </w:t>
      </w:r>
      <w:r>
        <w:rPr>
          <w:i/>
        </w:rPr>
        <w:t xml:space="preserve">The WIPO Treaties on Copyright – A </w:t>
      </w:r>
      <w:r>
        <w:rPr>
          <w:rFonts w:eastAsia="Times New Roman" w:cstheme="minorHAnsi"/>
          <w:i/>
          <w:lang w:eastAsia="hu-HU"/>
        </w:rPr>
        <w:t>Commentary</w:t>
      </w:r>
      <w:r>
        <w:rPr>
          <w:i/>
        </w:rPr>
        <w:t xml:space="preserve"> on the WCT, the WPPT, and the BTAP</w:t>
      </w:r>
      <w:r>
        <w:t>, second edition, Oxford University Press, 2015, pp. 492 – 494.</w:t>
      </w:r>
      <w:r w:rsidR="00B8705A">
        <w:t>, p</w:t>
      </w:r>
      <w:r>
        <w:t xml:space="preserve">aras 9.2.17 to 9.2.20. </w:t>
      </w:r>
    </w:p>
  </w:footnote>
  <w:footnote w:id="32">
    <w:p w:rsidR="007F6C12" w:rsidRDefault="007F6C12" w:rsidP="007F6C12">
      <w:pPr>
        <w:pStyle w:val="Lbjegyzetszveg"/>
        <w:rPr>
          <w:lang w:val="hu-HU"/>
        </w:rPr>
      </w:pPr>
      <w:r>
        <w:rPr>
          <w:rStyle w:val="Lbjegyzet-hivatkozs"/>
        </w:rPr>
        <w:footnoteRef/>
      </w:r>
      <w:r>
        <w:t xml:space="preserve"> </w:t>
      </w:r>
      <w:r>
        <w:rPr>
          <w:i/>
        </w:rPr>
        <w:t>Ibid</w:t>
      </w:r>
      <w:r>
        <w:t xml:space="preserve">., p. 272, para. 8.2.42.  </w:t>
      </w:r>
    </w:p>
  </w:footnote>
  <w:footnote w:id="33">
    <w:p w:rsidR="007F6C12" w:rsidRDefault="007F6C12" w:rsidP="007F6C12">
      <w:pPr>
        <w:pStyle w:val="Lbjegyzetszveg"/>
        <w:jc w:val="both"/>
        <w:rPr>
          <w:lang w:val="hu-HU"/>
        </w:rPr>
      </w:pPr>
      <w:r>
        <w:rPr>
          <w:rStyle w:val="Lbjegyzet-hivatkozs"/>
        </w:rPr>
        <w:footnoteRef/>
      </w:r>
      <w:r>
        <w:t xml:space="preserve"> See various provisions of Directive </w:t>
      </w:r>
      <w:r>
        <w:rPr>
          <w:rFonts w:eastAsia="Times New Roman" w:cstheme="minorHAnsi"/>
          <w:bCs/>
        </w:rPr>
        <w:t>2006/115/EC</w:t>
      </w:r>
      <w:r w:rsidR="00B8705A">
        <w:rPr>
          <w:rFonts w:eastAsia="Times New Roman" w:cstheme="minorHAnsi"/>
          <w:bCs/>
        </w:rPr>
        <w:t xml:space="preserve"> – </w:t>
      </w:r>
      <w:r>
        <w:rPr>
          <w:rFonts w:eastAsia="Times New Roman" w:cstheme="minorHAnsi"/>
          <w:bCs/>
        </w:rPr>
        <w:t>that is</w:t>
      </w:r>
      <w:r w:rsidR="00B8705A">
        <w:rPr>
          <w:rFonts w:eastAsia="Times New Roman" w:cstheme="minorHAnsi"/>
          <w:bCs/>
        </w:rPr>
        <w:t>,</w:t>
      </w:r>
      <w:r>
        <w:rPr>
          <w:rFonts w:eastAsia="Times New Roman" w:cstheme="minorHAnsi"/>
          <w:bCs/>
        </w:rPr>
        <w:t xml:space="preserve"> the same directive which provides for the single equitable remuneration of performers and producers of phonograms in Article 8(2)</w:t>
      </w:r>
      <w:r w:rsidR="00B8705A">
        <w:rPr>
          <w:rFonts w:eastAsia="Times New Roman" w:cstheme="minorHAnsi"/>
          <w:bCs/>
        </w:rPr>
        <w:t xml:space="preserve"> – </w:t>
      </w:r>
      <w:r>
        <w:rPr>
          <w:rFonts w:eastAsia="Times New Roman" w:cstheme="minorHAnsi"/>
          <w:bCs/>
        </w:rPr>
        <w:t>where this category of related rights was introduced, for the first time, in the original 1992 version of the directive (as Directive 92/100/EEC)</w:t>
      </w:r>
      <w:r>
        <w:rPr>
          <w:rFonts w:eastAsia="Times New Roman" w:cstheme="minorHAnsi"/>
        </w:rPr>
        <w:t xml:space="preserve"> but also, e.g. Articles 2 and 3 of the Information Society Directive (Directive 2001/29/EC) on the rights of reproduction, distribution and making available to the public.  </w:t>
      </w:r>
      <w:r>
        <w:rPr>
          <w:rFonts w:ascii="Helvetica" w:eastAsia="Times New Roman" w:hAnsi="Helvetica" w:cs="Times New Roman"/>
          <w:sz w:val="21"/>
          <w:szCs w:val="21"/>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748ED"/>
    <w:multiLevelType w:val="hybridMultilevel"/>
    <w:tmpl w:val="AA52A5BA"/>
    <w:lvl w:ilvl="0" w:tplc="5B9E28CC">
      <w:start w:val="1"/>
      <w:numFmt w:val="decimal"/>
      <w:lvlText w:val="%1."/>
      <w:lvlJc w:val="left"/>
      <w:pPr>
        <w:ind w:left="120" w:hanging="173"/>
      </w:pPr>
      <w:rPr>
        <w:rFonts w:asciiTheme="minorHAnsi" w:eastAsia="Times New Roman" w:hAnsiTheme="minorHAnsi" w:cstheme="minorHAnsi" w:hint="default"/>
        <w:spacing w:val="0"/>
        <w:w w:val="100"/>
        <w:sz w:val="22"/>
        <w:szCs w:val="22"/>
      </w:rPr>
    </w:lvl>
    <w:lvl w:ilvl="1" w:tplc="1158AC62">
      <w:start w:val="1"/>
      <w:numFmt w:val="bullet"/>
      <w:lvlText w:val="•"/>
      <w:lvlJc w:val="left"/>
      <w:pPr>
        <w:ind w:left="996" w:hanging="173"/>
      </w:pPr>
    </w:lvl>
    <w:lvl w:ilvl="2" w:tplc="B5B2F9F4">
      <w:start w:val="1"/>
      <w:numFmt w:val="bullet"/>
      <w:lvlText w:val="•"/>
      <w:lvlJc w:val="left"/>
      <w:pPr>
        <w:ind w:left="1872" w:hanging="173"/>
      </w:pPr>
    </w:lvl>
    <w:lvl w:ilvl="3" w:tplc="9B823270">
      <w:start w:val="1"/>
      <w:numFmt w:val="bullet"/>
      <w:lvlText w:val="•"/>
      <w:lvlJc w:val="left"/>
      <w:pPr>
        <w:ind w:left="2748" w:hanging="173"/>
      </w:pPr>
    </w:lvl>
    <w:lvl w:ilvl="4" w:tplc="61322F66">
      <w:start w:val="1"/>
      <w:numFmt w:val="bullet"/>
      <w:lvlText w:val="•"/>
      <w:lvlJc w:val="left"/>
      <w:pPr>
        <w:ind w:left="3624" w:hanging="173"/>
      </w:pPr>
    </w:lvl>
    <w:lvl w:ilvl="5" w:tplc="EAAC7406">
      <w:start w:val="1"/>
      <w:numFmt w:val="bullet"/>
      <w:lvlText w:val="•"/>
      <w:lvlJc w:val="left"/>
      <w:pPr>
        <w:ind w:left="4500" w:hanging="173"/>
      </w:pPr>
    </w:lvl>
    <w:lvl w:ilvl="6" w:tplc="7F1E0146">
      <w:start w:val="1"/>
      <w:numFmt w:val="bullet"/>
      <w:lvlText w:val="•"/>
      <w:lvlJc w:val="left"/>
      <w:pPr>
        <w:ind w:left="5376" w:hanging="173"/>
      </w:pPr>
    </w:lvl>
    <w:lvl w:ilvl="7" w:tplc="3732F6F8">
      <w:start w:val="1"/>
      <w:numFmt w:val="bullet"/>
      <w:lvlText w:val="•"/>
      <w:lvlJc w:val="left"/>
      <w:pPr>
        <w:ind w:left="6252" w:hanging="173"/>
      </w:pPr>
    </w:lvl>
    <w:lvl w:ilvl="8" w:tplc="48346202">
      <w:start w:val="1"/>
      <w:numFmt w:val="bullet"/>
      <w:lvlText w:val="•"/>
      <w:lvlJc w:val="left"/>
      <w:pPr>
        <w:ind w:left="7128" w:hanging="173"/>
      </w:pPr>
    </w:lvl>
  </w:abstractNum>
  <w:abstractNum w:abstractNumId="1">
    <w:nsid w:val="1BDE4507"/>
    <w:multiLevelType w:val="hybridMultilevel"/>
    <w:tmpl w:val="9EEE8F38"/>
    <w:lvl w:ilvl="0" w:tplc="2640F34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8910EB3"/>
    <w:multiLevelType w:val="hybridMultilevel"/>
    <w:tmpl w:val="D7102840"/>
    <w:lvl w:ilvl="0" w:tplc="DE20F662">
      <w:numFmt w:val="bullet"/>
      <w:lvlText w:val="-"/>
      <w:lvlJc w:val="left"/>
      <w:pPr>
        <w:ind w:left="7874" w:hanging="360"/>
      </w:pPr>
      <w:rPr>
        <w:rFonts w:ascii="Calibri" w:eastAsiaTheme="minorEastAsia" w:hAnsi="Calibri" w:cs="Calibri"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
    <w:nsid w:val="477E71AE"/>
    <w:multiLevelType w:val="hybridMultilevel"/>
    <w:tmpl w:val="5EA20A84"/>
    <w:lvl w:ilvl="0" w:tplc="AB28AF08">
      <w:start w:val="1"/>
      <w:numFmt w:val="lowerLetter"/>
      <w:lvlText w:val="(%1)"/>
      <w:lvlJc w:val="left"/>
      <w:pPr>
        <w:ind w:left="1077" w:hanging="390"/>
      </w:pPr>
      <w:rPr>
        <w:rFonts w:hint="default"/>
        <w:sz w:val="24"/>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4">
    <w:nsid w:val="5D0C69AD"/>
    <w:multiLevelType w:val="hybridMultilevel"/>
    <w:tmpl w:val="E410D0DE"/>
    <w:lvl w:ilvl="0" w:tplc="7CFE7DD6">
      <w:start w:val="1"/>
      <w:numFmt w:val="lowerLetter"/>
      <w:lvlText w:val="(%1)"/>
      <w:lvlJc w:val="left"/>
      <w:pPr>
        <w:ind w:left="660" w:hanging="541"/>
      </w:pPr>
      <w:rPr>
        <w:rFonts w:asciiTheme="minorHAnsi" w:eastAsia="Times New Roman" w:hAnsiTheme="minorHAnsi" w:cstheme="minorHAnsi" w:hint="default"/>
        <w:spacing w:val="0"/>
        <w:w w:val="100"/>
        <w:sz w:val="22"/>
        <w:szCs w:val="22"/>
      </w:rPr>
    </w:lvl>
    <w:lvl w:ilvl="1" w:tplc="7ECE2910">
      <w:start w:val="1"/>
      <w:numFmt w:val="decimal"/>
      <w:lvlText w:val="%2."/>
      <w:lvlJc w:val="left"/>
      <w:pPr>
        <w:ind w:left="120" w:hanging="173"/>
      </w:pPr>
      <w:rPr>
        <w:rFonts w:ascii="Times New Roman" w:eastAsia="Times New Roman" w:hAnsi="Times New Roman" w:cs="Times New Roman" w:hint="default"/>
        <w:spacing w:val="0"/>
        <w:w w:val="100"/>
        <w:sz w:val="19"/>
        <w:szCs w:val="19"/>
      </w:rPr>
    </w:lvl>
    <w:lvl w:ilvl="2" w:tplc="BCF0CA8E">
      <w:start w:val="1"/>
      <w:numFmt w:val="bullet"/>
      <w:lvlText w:val="•"/>
      <w:lvlJc w:val="left"/>
      <w:pPr>
        <w:ind w:left="1573" w:hanging="173"/>
      </w:pPr>
    </w:lvl>
    <w:lvl w:ilvl="3" w:tplc="464EA13C">
      <w:start w:val="1"/>
      <w:numFmt w:val="bullet"/>
      <w:lvlText w:val="•"/>
      <w:lvlJc w:val="left"/>
      <w:pPr>
        <w:ind w:left="2486" w:hanging="173"/>
      </w:pPr>
    </w:lvl>
    <w:lvl w:ilvl="4" w:tplc="025A92E2">
      <w:start w:val="1"/>
      <w:numFmt w:val="bullet"/>
      <w:lvlText w:val="•"/>
      <w:lvlJc w:val="left"/>
      <w:pPr>
        <w:ind w:left="3400" w:hanging="173"/>
      </w:pPr>
    </w:lvl>
    <w:lvl w:ilvl="5" w:tplc="89E6BC88">
      <w:start w:val="1"/>
      <w:numFmt w:val="bullet"/>
      <w:lvlText w:val="•"/>
      <w:lvlJc w:val="left"/>
      <w:pPr>
        <w:ind w:left="4313" w:hanging="173"/>
      </w:pPr>
    </w:lvl>
    <w:lvl w:ilvl="6" w:tplc="1EFC23C8">
      <w:start w:val="1"/>
      <w:numFmt w:val="bullet"/>
      <w:lvlText w:val="•"/>
      <w:lvlJc w:val="left"/>
      <w:pPr>
        <w:ind w:left="5226" w:hanging="173"/>
      </w:pPr>
    </w:lvl>
    <w:lvl w:ilvl="7" w:tplc="2544E39E">
      <w:start w:val="1"/>
      <w:numFmt w:val="bullet"/>
      <w:lvlText w:val="•"/>
      <w:lvlJc w:val="left"/>
      <w:pPr>
        <w:ind w:left="6140" w:hanging="173"/>
      </w:pPr>
    </w:lvl>
    <w:lvl w:ilvl="8" w:tplc="B8F297B2">
      <w:start w:val="1"/>
      <w:numFmt w:val="bullet"/>
      <w:lvlText w:val="•"/>
      <w:lvlJc w:val="left"/>
      <w:pPr>
        <w:ind w:left="7053" w:hanging="173"/>
      </w:pPr>
    </w:lvl>
  </w:abstractNum>
  <w:abstractNum w:abstractNumId="5">
    <w:nsid w:val="70DF73E9"/>
    <w:multiLevelType w:val="hybridMultilevel"/>
    <w:tmpl w:val="D59EC728"/>
    <w:lvl w:ilvl="0" w:tplc="2A0C65D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A2C3C03"/>
    <w:multiLevelType w:val="hybridMultilevel"/>
    <w:tmpl w:val="EB0A876E"/>
    <w:lvl w:ilvl="0" w:tplc="F5DEE50E">
      <w:start w:val="1"/>
      <w:numFmt w:val="lowerLetter"/>
      <w:lvlText w:val="(%1)"/>
      <w:lvlJc w:val="left"/>
      <w:pPr>
        <w:ind w:left="120" w:hanging="541"/>
      </w:pPr>
      <w:rPr>
        <w:rFonts w:asciiTheme="minorHAnsi" w:eastAsia="Times New Roman" w:hAnsiTheme="minorHAnsi" w:cstheme="minorHAnsi" w:hint="default"/>
        <w:spacing w:val="0"/>
        <w:w w:val="100"/>
        <w:sz w:val="22"/>
        <w:szCs w:val="22"/>
      </w:rPr>
    </w:lvl>
    <w:lvl w:ilvl="1" w:tplc="BFA6FB26">
      <w:start w:val="1"/>
      <w:numFmt w:val="bullet"/>
      <w:lvlText w:val="•"/>
      <w:lvlJc w:val="left"/>
      <w:pPr>
        <w:ind w:left="996" w:hanging="541"/>
      </w:pPr>
    </w:lvl>
    <w:lvl w:ilvl="2" w:tplc="694AA442">
      <w:start w:val="1"/>
      <w:numFmt w:val="bullet"/>
      <w:lvlText w:val="•"/>
      <w:lvlJc w:val="left"/>
      <w:pPr>
        <w:ind w:left="1872" w:hanging="541"/>
      </w:pPr>
    </w:lvl>
    <w:lvl w:ilvl="3" w:tplc="F9C8FA70">
      <w:start w:val="1"/>
      <w:numFmt w:val="bullet"/>
      <w:lvlText w:val="•"/>
      <w:lvlJc w:val="left"/>
      <w:pPr>
        <w:ind w:left="2748" w:hanging="541"/>
      </w:pPr>
    </w:lvl>
    <w:lvl w:ilvl="4" w:tplc="3BACBB6A">
      <w:start w:val="1"/>
      <w:numFmt w:val="bullet"/>
      <w:lvlText w:val="•"/>
      <w:lvlJc w:val="left"/>
      <w:pPr>
        <w:ind w:left="3624" w:hanging="541"/>
      </w:pPr>
    </w:lvl>
    <w:lvl w:ilvl="5" w:tplc="8BF83894">
      <w:start w:val="1"/>
      <w:numFmt w:val="bullet"/>
      <w:lvlText w:val="•"/>
      <w:lvlJc w:val="left"/>
      <w:pPr>
        <w:ind w:left="4500" w:hanging="541"/>
      </w:pPr>
    </w:lvl>
    <w:lvl w:ilvl="6" w:tplc="1532A148">
      <w:start w:val="1"/>
      <w:numFmt w:val="bullet"/>
      <w:lvlText w:val="•"/>
      <w:lvlJc w:val="left"/>
      <w:pPr>
        <w:ind w:left="5376" w:hanging="541"/>
      </w:pPr>
    </w:lvl>
    <w:lvl w:ilvl="7" w:tplc="C9C4F6EA">
      <w:start w:val="1"/>
      <w:numFmt w:val="bullet"/>
      <w:lvlText w:val="•"/>
      <w:lvlJc w:val="left"/>
      <w:pPr>
        <w:ind w:left="6252" w:hanging="541"/>
      </w:pPr>
    </w:lvl>
    <w:lvl w:ilvl="8" w:tplc="2A02F896">
      <w:start w:val="1"/>
      <w:numFmt w:val="bullet"/>
      <w:lvlText w:val="•"/>
      <w:lvlJc w:val="left"/>
      <w:pPr>
        <w:ind w:left="7128" w:hanging="541"/>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F3"/>
    <w:rsid w:val="00014DAF"/>
    <w:rsid w:val="0002150A"/>
    <w:rsid w:val="00072B64"/>
    <w:rsid w:val="000B0E30"/>
    <w:rsid w:val="000C59A5"/>
    <w:rsid w:val="000C5EDC"/>
    <w:rsid w:val="00103001"/>
    <w:rsid w:val="001416D8"/>
    <w:rsid w:val="00171A45"/>
    <w:rsid w:val="001B203C"/>
    <w:rsid w:val="00225A14"/>
    <w:rsid w:val="002346FA"/>
    <w:rsid w:val="00242C52"/>
    <w:rsid w:val="00254C0B"/>
    <w:rsid w:val="00255929"/>
    <w:rsid w:val="002B1721"/>
    <w:rsid w:val="002B5383"/>
    <w:rsid w:val="00314B91"/>
    <w:rsid w:val="00317B0A"/>
    <w:rsid w:val="00330270"/>
    <w:rsid w:val="00351B09"/>
    <w:rsid w:val="003738B9"/>
    <w:rsid w:val="003847C1"/>
    <w:rsid w:val="00396CC3"/>
    <w:rsid w:val="00435B83"/>
    <w:rsid w:val="00482A18"/>
    <w:rsid w:val="004B6341"/>
    <w:rsid w:val="00574602"/>
    <w:rsid w:val="0058535E"/>
    <w:rsid w:val="005D2F94"/>
    <w:rsid w:val="005E1FB3"/>
    <w:rsid w:val="00615C09"/>
    <w:rsid w:val="00653E3C"/>
    <w:rsid w:val="00660AD4"/>
    <w:rsid w:val="00680FAC"/>
    <w:rsid w:val="006A397E"/>
    <w:rsid w:val="00700692"/>
    <w:rsid w:val="00767C08"/>
    <w:rsid w:val="007A0BD8"/>
    <w:rsid w:val="007F6C12"/>
    <w:rsid w:val="008208CE"/>
    <w:rsid w:val="00824277"/>
    <w:rsid w:val="008348D1"/>
    <w:rsid w:val="00847FBD"/>
    <w:rsid w:val="008A5AF3"/>
    <w:rsid w:val="008B6595"/>
    <w:rsid w:val="008C7560"/>
    <w:rsid w:val="0090571B"/>
    <w:rsid w:val="00917555"/>
    <w:rsid w:val="00947A3A"/>
    <w:rsid w:val="00962334"/>
    <w:rsid w:val="009B51FF"/>
    <w:rsid w:val="009D416D"/>
    <w:rsid w:val="00A06462"/>
    <w:rsid w:val="00A12EA4"/>
    <w:rsid w:val="00A14EC9"/>
    <w:rsid w:val="00A66D8B"/>
    <w:rsid w:val="00A75114"/>
    <w:rsid w:val="00A7667C"/>
    <w:rsid w:val="00A96E3F"/>
    <w:rsid w:val="00AC0039"/>
    <w:rsid w:val="00B1506F"/>
    <w:rsid w:val="00B20F9A"/>
    <w:rsid w:val="00B8705A"/>
    <w:rsid w:val="00B95408"/>
    <w:rsid w:val="00BD17B6"/>
    <w:rsid w:val="00BD41A6"/>
    <w:rsid w:val="00BE760F"/>
    <w:rsid w:val="00C46125"/>
    <w:rsid w:val="00C85585"/>
    <w:rsid w:val="00CA37AD"/>
    <w:rsid w:val="00CC4440"/>
    <w:rsid w:val="00D148EE"/>
    <w:rsid w:val="00D239CB"/>
    <w:rsid w:val="00D300A0"/>
    <w:rsid w:val="00D666DC"/>
    <w:rsid w:val="00D82934"/>
    <w:rsid w:val="00D92D34"/>
    <w:rsid w:val="00DA142B"/>
    <w:rsid w:val="00DA616C"/>
    <w:rsid w:val="00DA7745"/>
    <w:rsid w:val="00DD5617"/>
    <w:rsid w:val="00E0296E"/>
    <w:rsid w:val="00E55F00"/>
    <w:rsid w:val="00E70E42"/>
    <w:rsid w:val="00EA3385"/>
    <w:rsid w:val="00EB5100"/>
    <w:rsid w:val="00EB5900"/>
    <w:rsid w:val="00EE7212"/>
    <w:rsid w:val="00F15868"/>
    <w:rsid w:val="00F95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A5AF3"/>
  </w:style>
  <w:style w:type="paragraph" w:styleId="Cmsor1">
    <w:name w:val="heading 1"/>
    <w:basedOn w:val="Norml"/>
    <w:link w:val="Cmsor1Char"/>
    <w:uiPriority w:val="1"/>
    <w:qFormat/>
    <w:rsid w:val="002B1721"/>
    <w:pPr>
      <w:widowControl w:val="0"/>
      <w:spacing w:before="118" w:after="0" w:line="240" w:lineRule="auto"/>
      <w:ind w:left="330"/>
      <w:outlineLvl w:val="0"/>
    </w:pPr>
    <w:rPr>
      <w:rFonts w:ascii="Cambria" w:eastAsia="Cambria" w:hAnsi="Cambria" w:cs="Times New Roman"/>
      <w:b/>
      <w:bCs/>
      <w:sz w:val="19"/>
      <w:szCs w:val="19"/>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semiHidden/>
    <w:unhideWhenUsed/>
    <w:rsid w:val="008A5AF3"/>
    <w:pPr>
      <w:spacing w:after="120"/>
    </w:pPr>
  </w:style>
  <w:style w:type="character" w:customStyle="1" w:styleId="SzvegtrzsChar">
    <w:name w:val="Szövegtörzs Char"/>
    <w:basedOn w:val="Bekezdsalapbettpusa"/>
    <w:link w:val="Szvegtrzs"/>
    <w:uiPriority w:val="99"/>
    <w:semiHidden/>
    <w:rsid w:val="008A5AF3"/>
  </w:style>
  <w:style w:type="paragraph" w:styleId="Alcm">
    <w:name w:val="Subtitle"/>
    <w:basedOn w:val="Norml"/>
    <w:next w:val="Norml"/>
    <w:link w:val="AlcmChar"/>
    <w:qFormat/>
    <w:rsid w:val="008A5AF3"/>
    <w:pPr>
      <w:suppressAutoHyphens/>
      <w:spacing w:after="60" w:line="240" w:lineRule="auto"/>
      <w:jc w:val="center"/>
      <w:outlineLvl w:val="1"/>
    </w:pPr>
    <w:rPr>
      <w:rFonts w:ascii="Cambria" w:eastAsia="Times New Roman" w:hAnsi="Cambria" w:cs="Times New Roman"/>
      <w:sz w:val="24"/>
      <w:szCs w:val="24"/>
      <w:lang w:val="ru-RU" w:eastAsia="ar-SA"/>
    </w:rPr>
  </w:style>
  <w:style w:type="character" w:customStyle="1" w:styleId="AlcmChar">
    <w:name w:val="Alcím Char"/>
    <w:basedOn w:val="Bekezdsalapbettpusa"/>
    <w:link w:val="Alcm"/>
    <w:rsid w:val="008A5AF3"/>
    <w:rPr>
      <w:rFonts w:ascii="Cambria" w:eastAsia="Times New Roman" w:hAnsi="Cambria" w:cs="Times New Roman"/>
      <w:sz w:val="24"/>
      <w:szCs w:val="24"/>
      <w:lang w:val="ru-RU" w:eastAsia="ar-SA"/>
    </w:rPr>
  </w:style>
  <w:style w:type="paragraph" w:styleId="Listaszerbekezds">
    <w:name w:val="List Paragraph"/>
    <w:basedOn w:val="Norml"/>
    <w:uiPriority w:val="34"/>
    <w:qFormat/>
    <w:rsid w:val="008A5AF3"/>
    <w:pPr>
      <w:widowControl w:val="0"/>
      <w:spacing w:after="0" w:line="240" w:lineRule="auto"/>
    </w:pPr>
  </w:style>
  <w:style w:type="character" w:styleId="Jegyzethivatkozs">
    <w:name w:val="annotation reference"/>
    <w:basedOn w:val="Bekezdsalapbettpusa"/>
    <w:uiPriority w:val="99"/>
    <w:semiHidden/>
    <w:unhideWhenUsed/>
    <w:rsid w:val="008A5AF3"/>
    <w:rPr>
      <w:sz w:val="16"/>
      <w:szCs w:val="16"/>
    </w:rPr>
  </w:style>
  <w:style w:type="paragraph" w:styleId="Jegyzetszveg">
    <w:name w:val="annotation text"/>
    <w:basedOn w:val="Norml"/>
    <w:link w:val="JegyzetszvegChar"/>
    <w:uiPriority w:val="99"/>
    <w:semiHidden/>
    <w:unhideWhenUsed/>
    <w:rsid w:val="008A5AF3"/>
    <w:pPr>
      <w:spacing w:line="240" w:lineRule="auto"/>
    </w:pPr>
    <w:rPr>
      <w:sz w:val="20"/>
      <w:szCs w:val="20"/>
    </w:rPr>
  </w:style>
  <w:style w:type="character" w:customStyle="1" w:styleId="JegyzetszvegChar">
    <w:name w:val="Jegyzetszöveg Char"/>
    <w:basedOn w:val="Bekezdsalapbettpusa"/>
    <w:link w:val="Jegyzetszveg"/>
    <w:uiPriority w:val="99"/>
    <w:semiHidden/>
    <w:rsid w:val="008A5AF3"/>
    <w:rPr>
      <w:sz w:val="20"/>
      <w:szCs w:val="20"/>
    </w:rPr>
  </w:style>
  <w:style w:type="paragraph" w:styleId="Megjegyzstrgya">
    <w:name w:val="annotation subject"/>
    <w:basedOn w:val="Jegyzetszveg"/>
    <w:next w:val="Jegyzetszveg"/>
    <w:link w:val="MegjegyzstrgyaChar"/>
    <w:uiPriority w:val="99"/>
    <w:semiHidden/>
    <w:unhideWhenUsed/>
    <w:rsid w:val="008A5AF3"/>
    <w:rPr>
      <w:b/>
      <w:bCs/>
    </w:rPr>
  </w:style>
  <w:style w:type="character" w:customStyle="1" w:styleId="MegjegyzstrgyaChar">
    <w:name w:val="Megjegyzés tárgya Char"/>
    <w:basedOn w:val="JegyzetszvegChar"/>
    <w:link w:val="Megjegyzstrgya"/>
    <w:uiPriority w:val="99"/>
    <w:semiHidden/>
    <w:rsid w:val="008A5AF3"/>
    <w:rPr>
      <w:b/>
      <w:bCs/>
      <w:sz w:val="20"/>
      <w:szCs w:val="20"/>
    </w:rPr>
  </w:style>
  <w:style w:type="paragraph" w:styleId="Buborkszveg">
    <w:name w:val="Balloon Text"/>
    <w:basedOn w:val="Norml"/>
    <w:link w:val="BuborkszvegChar"/>
    <w:uiPriority w:val="99"/>
    <w:semiHidden/>
    <w:unhideWhenUsed/>
    <w:rsid w:val="008A5AF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A5AF3"/>
    <w:rPr>
      <w:rFonts w:ascii="Tahoma" w:hAnsi="Tahoma" w:cs="Tahoma"/>
      <w:sz w:val="16"/>
      <w:szCs w:val="16"/>
    </w:rPr>
  </w:style>
  <w:style w:type="paragraph" w:styleId="Lbjegyzetszveg">
    <w:name w:val="footnote text"/>
    <w:basedOn w:val="Norml"/>
    <w:link w:val="LbjegyzetszvegChar"/>
    <w:unhideWhenUsed/>
    <w:rsid w:val="00254C0B"/>
    <w:pPr>
      <w:spacing w:after="0" w:line="240" w:lineRule="auto"/>
    </w:pPr>
    <w:rPr>
      <w:sz w:val="20"/>
      <w:szCs w:val="20"/>
    </w:rPr>
  </w:style>
  <w:style w:type="character" w:customStyle="1" w:styleId="LbjegyzetszvegChar">
    <w:name w:val="Lábjegyzetszöveg Char"/>
    <w:basedOn w:val="Bekezdsalapbettpusa"/>
    <w:link w:val="Lbjegyzetszveg"/>
    <w:rsid w:val="00254C0B"/>
    <w:rPr>
      <w:sz w:val="20"/>
      <w:szCs w:val="20"/>
    </w:rPr>
  </w:style>
  <w:style w:type="character" w:styleId="Lbjegyzet-hivatkozs">
    <w:name w:val="footnote reference"/>
    <w:basedOn w:val="Bekezdsalapbettpusa"/>
    <w:semiHidden/>
    <w:unhideWhenUsed/>
    <w:rsid w:val="00254C0B"/>
    <w:rPr>
      <w:vertAlign w:val="superscript"/>
    </w:rPr>
  </w:style>
  <w:style w:type="character" w:customStyle="1" w:styleId="Cmsor1Char">
    <w:name w:val="Címsor 1 Char"/>
    <w:basedOn w:val="Bekezdsalapbettpusa"/>
    <w:link w:val="Cmsor1"/>
    <w:uiPriority w:val="1"/>
    <w:rsid w:val="002B1721"/>
    <w:rPr>
      <w:rFonts w:ascii="Cambria" w:eastAsia="Cambria" w:hAnsi="Cambria" w:cs="Times New Roman"/>
      <w:b/>
      <w:bCs/>
      <w:sz w:val="19"/>
      <w:szCs w:val="19"/>
    </w:rPr>
  </w:style>
  <w:style w:type="paragraph" w:customStyle="1" w:styleId="Style2">
    <w:name w:val="Style2"/>
    <w:basedOn w:val="Norml"/>
    <w:uiPriority w:val="99"/>
    <w:rsid w:val="007F6C12"/>
    <w:pPr>
      <w:widowControl w:val="0"/>
      <w:autoSpaceDE w:val="0"/>
      <w:autoSpaceDN w:val="0"/>
      <w:adjustRightInd w:val="0"/>
      <w:spacing w:after="0" w:line="470" w:lineRule="exact"/>
      <w:ind w:hanging="211"/>
    </w:pPr>
    <w:rPr>
      <w:rFonts w:ascii="Book Antiqua" w:eastAsiaTheme="minorEastAsia" w:hAnsi="Book Antiqua"/>
      <w:sz w:val="24"/>
      <w:szCs w:val="24"/>
    </w:rPr>
  </w:style>
  <w:style w:type="paragraph" w:customStyle="1" w:styleId="Style3">
    <w:name w:val="Style3"/>
    <w:basedOn w:val="Norml"/>
    <w:uiPriority w:val="99"/>
    <w:rsid w:val="007F6C12"/>
    <w:pPr>
      <w:widowControl w:val="0"/>
      <w:autoSpaceDE w:val="0"/>
      <w:autoSpaceDN w:val="0"/>
      <w:adjustRightInd w:val="0"/>
      <w:spacing w:after="0" w:line="250" w:lineRule="exact"/>
      <w:jc w:val="both"/>
    </w:pPr>
    <w:rPr>
      <w:rFonts w:ascii="Book Antiqua" w:eastAsiaTheme="minorEastAsia" w:hAnsi="Book Antiqua"/>
      <w:sz w:val="24"/>
      <w:szCs w:val="24"/>
    </w:rPr>
  </w:style>
  <w:style w:type="paragraph" w:customStyle="1" w:styleId="Style4">
    <w:name w:val="Style4"/>
    <w:basedOn w:val="Norml"/>
    <w:uiPriority w:val="99"/>
    <w:rsid w:val="007F6C12"/>
    <w:pPr>
      <w:widowControl w:val="0"/>
      <w:autoSpaceDE w:val="0"/>
      <w:autoSpaceDN w:val="0"/>
      <w:adjustRightInd w:val="0"/>
      <w:spacing w:after="0" w:line="216" w:lineRule="exact"/>
      <w:ind w:hanging="182"/>
      <w:jc w:val="both"/>
    </w:pPr>
    <w:rPr>
      <w:rFonts w:ascii="Book Antiqua" w:eastAsiaTheme="minorEastAsia" w:hAnsi="Book Antiqua"/>
      <w:sz w:val="24"/>
      <w:szCs w:val="24"/>
    </w:rPr>
  </w:style>
  <w:style w:type="paragraph" w:customStyle="1" w:styleId="Style5">
    <w:name w:val="Style5"/>
    <w:basedOn w:val="Norml"/>
    <w:uiPriority w:val="99"/>
    <w:rsid w:val="007F6C12"/>
    <w:pPr>
      <w:widowControl w:val="0"/>
      <w:autoSpaceDE w:val="0"/>
      <w:autoSpaceDN w:val="0"/>
      <w:adjustRightInd w:val="0"/>
      <w:spacing w:after="0" w:line="221" w:lineRule="exact"/>
      <w:ind w:hanging="384"/>
      <w:jc w:val="both"/>
    </w:pPr>
    <w:rPr>
      <w:rFonts w:ascii="Book Antiqua" w:eastAsiaTheme="minorEastAsia" w:hAnsi="Book Antiqua"/>
      <w:sz w:val="24"/>
      <w:szCs w:val="24"/>
    </w:rPr>
  </w:style>
  <w:style w:type="paragraph" w:customStyle="1" w:styleId="Style6">
    <w:name w:val="Style6"/>
    <w:basedOn w:val="Norml"/>
    <w:uiPriority w:val="99"/>
    <w:rsid w:val="007F6C12"/>
    <w:pPr>
      <w:widowControl w:val="0"/>
      <w:autoSpaceDE w:val="0"/>
      <w:autoSpaceDN w:val="0"/>
      <w:adjustRightInd w:val="0"/>
      <w:spacing w:after="0" w:line="310" w:lineRule="exact"/>
    </w:pPr>
    <w:rPr>
      <w:rFonts w:ascii="Book Antiqua" w:eastAsiaTheme="minorEastAsia" w:hAnsi="Book Antiqua"/>
      <w:sz w:val="24"/>
      <w:szCs w:val="24"/>
    </w:rPr>
  </w:style>
  <w:style w:type="character" w:customStyle="1" w:styleId="FontStyle12">
    <w:name w:val="Font Style12"/>
    <w:basedOn w:val="Bekezdsalapbettpusa"/>
    <w:uiPriority w:val="99"/>
    <w:rsid w:val="007F6C12"/>
    <w:rPr>
      <w:rFonts w:ascii="Book Antiqua" w:hAnsi="Book Antiqua" w:cs="Book Antiqua" w:hint="default"/>
      <w:sz w:val="16"/>
      <w:szCs w:val="16"/>
    </w:rPr>
  </w:style>
  <w:style w:type="character" w:customStyle="1" w:styleId="FontStyle13">
    <w:name w:val="Font Style13"/>
    <w:basedOn w:val="Bekezdsalapbettpusa"/>
    <w:uiPriority w:val="99"/>
    <w:rsid w:val="007F6C12"/>
    <w:rPr>
      <w:rFonts w:ascii="Book Antiqua" w:hAnsi="Book Antiqua" w:cs="Book Antiqua" w:hint="default"/>
      <w:i/>
      <w:iCs/>
      <w:sz w:val="16"/>
      <w:szCs w:val="16"/>
    </w:rPr>
  </w:style>
  <w:style w:type="character" w:customStyle="1" w:styleId="FontStyle14">
    <w:name w:val="Font Style14"/>
    <w:basedOn w:val="Bekezdsalapbettpusa"/>
    <w:uiPriority w:val="99"/>
    <w:rsid w:val="007F6C12"/>
    <w:rPr>
      <w:rFonts w:ascii="Book Antiqua" w:hAnsi="Book Antiqua" w:cs="Book Antiqua" w:hint="default"/>
      <w:i/>
      <w:iCs/>
      <w:sz w:val="16"/>
      <w:szCs w:val="16"/>
    </w:rPr>
  </w:style>
  <w:style w:type="character" w:customStyle="1" w:styleId="FontStyle15">
    <w:name w:val="Font Style15"/>
    <w:basedOn w:val="Bekezdsalapbettpusa"/>
    <w:uiPriority w:val="99"/>
    <w:rsid w:val="007F6C12"/>
    <w:rPr>
      <w:rFonts w:ascii="Book Antiqua" w:hAnsi="Book Antiqua" w:cs="Book Antiqua" w:hint="default"/>
      <w:b/>
      <w:bCs/>
      <w:w w:val="70"/>
      <w:sz w:val="16"/>
      <w:szCs w:val="16"/>
    </w:rPr>
  </w:style>
  <w:style w:type="paragraph" w:styleId="lfej">
    <w:name w:val="header"/>
    <w:basedOn w:val="Norml"/>
    <w:link w:val="lfejChar"/>
    <w:uiPriority w:val="99"/>
    <w:unhideWhenUsed/>
    <w:rsid w:val="005D2F94"/>
    <w:pPr>
      <w:tabs>
        <w:tab w:val="center" w:pos="4703"/>
        <w:tab w:val="right" w:pos="9406"/>
      </w:tabs>
      <w:spacing w:after="0" w:line="240" w:lineRule="auto"/>
    </w:pPr>
  </w:style>
  <w:style w:type="character" w:customStyle="1" w:styleId="lfejChar">
    <w:name w:val="Élőfej Char"/>
    <w:basedOn w:val="Bekezdsalapbettpusa"/>
    <w:link w:val="lfej"/>
    <w:uiPriority w:val="99"/>
    <w:rsid w:val="005D2F94"/>
  </w:style>
  <w:style w:type="paragraph" w:styleId="llb">
    <w:name w:val="footer"/>
    <w:basedOn w:val="Norml"/>
    <w:link w:val="llbChar"/>
    <w:uiPriority w:val="99"/>
    <w:unhideWhenUsed/>
    <w:rsid w:val="005D2F94"/>
    <w:pPr>
      <w:tabs>
        <w:tab w:val="center" w:pos="4703"/>
        <w:tab w:val="right" w:pos="9406"/>
      </w:tabs>
      <w:spacing w:after="0" w:line="240" w:lineRule="auto"/>
    </w:pPr>
  </w:style>
  <w:style w:type="character" w:customStyle="1" w:styleId="llbChar">
    <w:name w:val="Élőláb Char"/>
    <w:basedOn w:val="Bekezdsalapbettpusa"/>
    <w:link w:val="llb"/>
    <w:uiPriority w:val="99"/>
    <w:rsid w:val="005D2F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A5AF3"/>
  </w:style>
  <w:style w:type="paragraph" w:styleId="Cmsor1">
    <w:name w:val="heading 1"/>
    <w:basedOn w:val="Norml"/>
    <w:link w:val="Cmsor1Char"/>
    <w:uiPriority w:val="1"/>
    <w:qFormat/>
    <w:rsid w:val="002B1721"/>
    <w:pPr>
      <w:widowControl w:val="0"/>
      <w:spacing w:before="118" w:after="0" w:line="240" w:lineRule="auto"/>
      <w:ind w:left="330"/>
      <w:outlineLvl w:val="0"/>
    </w:pPr>
    <w:rPr>
      <w:rFonts w:ascii="Cambria" w:eastAsia="Cambria" w:hAnsi="Cambria" w:cs="Times New Roman"/>
      <w:b/>
      <w:bCs/>
      <w:sz w:val="19"/>
      <w:szCs w:val="19"/>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semiHidden/>
    <w:unhideWhenUsed/>
    <w:rsid w:val="008A5AF3"/>
    <w:pPr>
      <w:spacing w:after="120"/>
    </w:pPr>
  </w:style>
  <w:style w:type="character" w:customStyle="1" w:styleId="SzvegtrzsChar">
    <w:name w:val="Szövegtörzs Char"/>
    <w:basedOn w:val="Bekezdsalapbettpusa"/>
    <w:link w:val="Szvegtrzs"/>
    <w:uiPriority w:val="99"/>
    <w:semiHidden/>
    <w:rsid w:val="008A5AF3"/>
  </w:style>
  <w:style w:type="paragraph" w:styleId="Alcm">
    <w:name w:val="Subtitle"/>
    <w:basedOn w:val="Norml"/>
    <w:next w:val="Norml"/>
    <w:link w:val="AlcmChar"/>
    <w:qFormat/>
    <w:rsid w:val="008A5AF3"/>
    <w:pPr>
      <w:suppressAutoHyphens/>
      <w:spacing w:after="60" w:line="240" w:lineRule="auto"/>
      <w:jc w:val="center"/>
      <w:outlineLvl w:val="1"/>
    </w:pPr>
    <w:rPr>
      <w:rFonts w:ascii="Cambria" w:eastAsia="Times New Roman" w:hAnsi="Cambria" w:cs="Times New Roman"/>
      <w:sz w:val="24"/>
      <w:szCs w:val="24"/>
      <w:lang w:val="ru-RU" w:eastAsia="ar-SA"/>
    </w:rPr>
  </w:style>
  <w:style w:type="character" w:customStyle="1" w:styleId="AlcmChar">
    <w:name w:val="Alcím Char"/>
    <w:basedOn w:val="Bekezdsalapbettpusa"/>
    <w:link w:val="Alcm"/>
    <w:rsid w:val="008A5AF3"/>
    <w:rPr>
      <w:rFonts w:ascii="Cambria" w:eastAsia="Times New Roman" w:hAnsi="Cambria" w:cs="Times New Roman"/>
      <w:sz w:val="24"/>
      <w:szCs w:val="24"/>
      <w:lang w:val="ru-RU" w:eastAsia="ar-SA"/>
    </w:rPr>
  </w:style>
  <w:style w:type="paragraph" w:styleId="Listaszerbekezds">
    <w:name w:val="List Paragraph"/>
    <w:basedOn w:val="Norml"/>
    <w:uiPriority w:val="34"/>
    <w:qFormat/>
    <w:rsid w:val="008A5AF3"/>
    <w:pPr>
      <w:widowControl w:val="0"/>
      <w:spacing w:after="0" w:line="240" w:lineRule="auto"/>
    </w:pPr>
  </w:style>
  <w:style w:type="character" w:styleId="Jegyzethivatkozs">
    <w:name w:val="annotation reference"/>
    <w:basedOn w:val="Bekezdsalapbettpusa"/>
    <w:uiPriority w:val="99"/>
    <w:semiHidden/>
    <w:unhideWhenUsed/>
    <w:rsid w:val="008A5AF3"/>
    <w:rPr>
      <w:sz w:val="16"/>
      <w:szCs w:val="16"/>
    </w:rPr>
  </w:style>
  <w:style w:type="paragraph" w:styleId="Jegyzetszveg">
    <w:name w:val="annotation text"/>
    <w:basedOn w:val="Norml"/>
    <w:link w:val="JegyzetszvegChar"/>
    <w:uiPriority w:val="99"/>
    <w:semiHidden/>
    <w:unhideWhenUsed/>
    <w:rsid w:val="008A5AF3"/>
    <w:pPr>
      <w:spacing w:line="240" w:lineRule="auto"/>
    </w:pPr>
    <w:rPr>
      <w:sz w:val="20"/>
      <w:szCs w:val="20"/>
    </w:rPr>
  </w:style>
  <w:style w:type="character" w:customStyle="1" w:styleId="JegyzetszvegChar">
    <w:name w:val="Jegyzetszöveg Char"/>
    <w:basedOn w:val="Bekezdsalapbettpusa"/>
    <w:link w:val="Jegyzetszveg"/>
    <w:uiPriority w:val="99"/>
    <w:semiHidden/>
    <w:rsid w:val="008A5AF3"/>
    <w:rPr>
      <w:sz w:val="20"/>
      <w:szCs w:val="20"/>
    </w:rPr>
  </w:style>
  <w:style w:type="paragraph" w:styleId="Megjegyzstrgya">
    <w:name w:val="annotation subject"/>
    <w:basedOn w:val="Jegyzetszveg"/>
    <w:next w:val="Jegyzetszveg"/>
    <w:link w:val="MegjegyzstrgyaChar"/>
    <w:uiPriority w:val="99"/>
    <w:semiHidden/>
    <w:unhideWhenUsed/>
    <w:rsid w:val="008A5AF3"/>
    <w:rPr>
      <w:b/>
      <w:bCs/>
    </w:rPr>
  </w:style>
  <w:style w:type="character" w:customStyle="1" w:styleId="MegjegyzstrgyaChar">
    <w:name w:val="Megjegyzés tárgya Char"/>
    <w:basedOn w:val="JegyzetszvegChar"/>
    <w:link w:val="Megjegyzstrgya"/>
    <w:uiPriority w:val="99"/>
    <w:semiHidden/>
    <w:rsid w:val="008A5AF3"/>
    <w:rPr>
      <w:b/>
      <w:bCs/>
      <w:sz w:val="20"/>
      <w:szCs w:val="20"/>
    </w:rPr>
  </w:style>
  <w:style w:type="paragraph" w:styleId="Buborkszveg">
    <w:name w:val="Balloon Text"/>
    <w:basedOn w:val="Norml"/>
    <w:link w:val="BuborkszvegChar"/>
    <w:uiPriority w:val="99"/>
    <w:semiHidden/>
    <w:unhideWhenUsed/>
    <w:rsid w:val="008A5AF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A5AF3"/>
    <w:rPr>
      <w:rFonts w:ascii="Tahoma" w:hAnsi="Tahoma" w:cs="Tahoma"/>
      <w:sz w:val="16"/>
      <w:szCs w:val="16"/>
    </w:rPr>
  </w:style>
  <w:style w:type="paragraph" w:styleId="Lbjegyzetszveg">
    <w:name w:val="footnote text"/>
    <w:basedOn w:val="Norml"/>
    <w:link w:val="LbjegyzetszvegChar"/>
    <w:unhideWhenUsed/>
    <w:rsid w:val="00254C0B"/>
    <w:pPr>
      <w:spacing w:after="0" w:line="240" w:lineRule="auto"/>
    </w:pPr>
    <w:rPr>
      <w:sz w:val="20"/>
      <w:szCs w:val="20"/>
    </w:rPr>
  </w:style>
  <w:style w:type="character" w:customStyle="1" w:styleId="LbjegyzetszvegChar">
    <w:name w:val="Lábjegyzetszöveg Char"/>
    <w:basedOn w:val="Bekezdsalapbettpusa"/>
    <w:link w:val="Lbjegyzetszveg"/>
    <w:rsid w:val="00254C0B"/>
    <w:rPr>
      <w:sz w:val="20"/>
      <w:szCs w:val="20"/>
    </w:rPr>
  </w:style>
  <w:style w:type="character" w:styleId="Lbjegyzet-hivatkozs">
    <w:name w:val="footnote reference"/>
    <w:basedOn w:val="Bekezdsalapbettpusa"/>
    <w:semiHidden/>
    <w:unhideWhenUsed/>
    <w:rsid w:val="00254C0B"/>
    <w:rPr>
      <w:vertAlign w:val="superscript"/>
    </w:rPr>
  </w:style>
  <w:style w:type="character" w:customStyle="1" w:styleId="Cmsor1Char">
    <w:name w:val="Címsor 1 Char"/>
    <w:basedOn w:val="Bekezdsalapbettpusa"/>
    <w:link w:val="Cmsor1"/>
    <w:uiPriority w:val="1"/>
    <w:rsid w:val="002B1721"/>
    <w:rPr>
      <w:rFonts w:ascii="Cambria" w:eastAsia="Cambria" w:hAnsi="Cambria" w:cs="Times New Roman"/>
      <w:b/>
      <w:bCs/>
      <w:sz w:val="19"/>
      <w:szCs w:val="19"/>
    </w:rPr>
  </w:style>
  <w:style w:type="paragraph" w:customStyle="1" w:styleId="Style2">
    <w:name w:val="Style2"/>
    <w:basedOn w:val="Norml"/>
    <w:uiPriority w:val="99"/>
    <w:rsid w:val="007F6C12"/>
    <w:pPr>
      <w:widowControl w:val="0"/>
      <w:autoSpaceDE w:val="0"/>
      <w:autoSpaceDN w:val="0"/>
      <w:adjustRightInd w:val="0"/>
      <w:spacing w:after="0" w:line="470" w:lineRule="exact"/>
      <w:ind w:hanging="211"/>
    </w:pPr>
    <w:rPr>
      <w:rFonts w:ascii="Book Antiqua" w:eastAsiaTheme="minorEastAsia" w:hAnsi="Book Antiqua"/>
      <w:sz w:val="24"/>
      <w:szCs w:val="24"/>
    </w:rPr>
  </w:style>
  <w:style w:type="paragraph" w:customStyle="1" w:styleId="Style3">
    <w:name w:val="Style3"/>
    <w:basedOn w:val="Norml"/>
    <w:uiPriority w:val="99"/>
    <w:rsid w:val="007F6C12"/>
    <w:pPr>
      <w:widowControl w:val="0"/>
      <w:autoSpaceDE w:val="0"/>
      <w:autoSpaceDN w:val="0"/>
      <w:adjustRightInd w:val="0"/>
      <w:spacing w:after="0" w:line="250" w:lineRule="exact"/>
      <w:jc w:val="both"/>
    </w:pPr>
    <w:rPr>
      <w:rFonts w:ascii="Book Antiqua" w:eastAsiaTheme="minorEastAsia" w:hAnsi="Book Antiqua"/>
      <w:sz w:val="24"/>
      <w:szCs w:val="24"/>
    </w:rPr>
  </w:style>
  <w:style w:type="paragraph" w:customStyle="1" w:styleId="Style4">
    <w:name w:val="Style4"/>
    <w:basedOn w:val="Norml"/>
    <w:uiPriority w:val="99"/>
    <w:rsid w:val="007F6C12"/>
    <w:pPr>
      <w:widowControl w:val="0"/>
      <w:autoSpaceDE w:val="0"/>
      <w:autoSpaceDN w:val="0"/>
      <w:adjustRightInd w:val="0"/>
      <w:spacing w:after="0" w:line="216" w:lineRule="exact"/>
      <w:ind w:hanging="182"/>
      <w:jc w:val="both"/>
    </w:pPr>
    <w:rPr>
      <w:rFonts w:ascii="Book Antiqua" w:eastAsiaTheme="minorEastAsia" w:hAnsi="Book Antiqua"/>
      <w:sz w:val="24"/>
      <w:szCs w:val="24"/>
    </w:rPr>
  </w:style>
  <w:style w:type="paragraph" w:customStyle="1" w:styleId="Style5">
    <w:name w:val="Style5"/>
    <w:basedOn w:val="Norml"/>
    <w:uiPriority w:val="99"/>
    <w:rsid w:val="007F6C12"/>
    <w:pPr>
      <w:widowControl w:val="0"/>
      <w:autoSpaceDE w:val="0"/>
      <w:autoSpaceDN w:val="0"/>
      <w:adjustRightInd w:val="0"/>
      <w:spacing w:after="0" w:line="221" w:lineRule="exact"/>
      <w:ind w:hanging="384"/>
      <w:jc w:val="both"/>
    </w:pPr>
    <w:rPr>
      <w:rFonts w:ascii="Book Antiqua" w:eastAsiaTheme="minorEastAsia" w:hAnsi="Book Antiqua"/>
      <w:sz w:val="24"/>
      <w:szCs w:val="24"/>
    </w:rPr>
  </w:style>
  <w:style w:type="paragraph" w:customStyle="1" w:styleId="Style6">
    <w:name w:val="Style6"/>
    <w:basedOn w:val="Norml"/>
    <w:uiPriority w:val="99"/>
    <w:rsid w:val="007F6C12"/>
    <w:pPr>
      <w:widowControl w:val="0"/>
      <w:autoSpaceDE w:val="0"/>
      <w:autoSpaceDN w:val="0"/>
      <w:adjustRightInd w:val="0"/>
      <w:spacing w:after="0" w:line="310" w:lineRule="exact"/>
    </w:pPr>
    <w:rPr>
      <w:rFonts w:ascii="Book Antiqua" w:eastAsiaTheme="minorEastAsia" w:hAnsi="Book Antiqua"/>
      <w:sz w:val="24"/>
      <w:szCs w:val="24"/>
    </w:rPr>
  </w:style>
  <w:style w:type="character" w:customStyle="1" w:styleId="FontStyle12">
    <w:name w:val="Font Style12"/>
    <w:basedOn w:val="Bekezdsalapbettpusa"/>
    <w:uiPriority w:val="99"/>
    <w:rsid w:val="007F6C12"/>
    <w:rPr>
      <w:rFonts w:ascii="Book Antiqua" w:hAnsi="Book Antiqua" w:cs="Book Antiqua" w:hint="default"/>
      <w:sz w:val="16"/>
      <w:szCs w:val="16"/>
    </w:rPr>
  </w:style>
  <w:style w:type="character" w:customStyle="1" w:styleId="FontStyle13">
    <w:name w:val="Font Style13"/>
    <w:basedOn w:val="Bekezdsalapbettpusa"/>
    <w:uiPriority w:val="99"/>
    <w:rsid w:val="007F6C12"/>
    <w:rPr>
      <w:rFonts w:ascii="Book Antiqua" w:hAnsi="Book Antiqua" w:cs="Book Antiqua" w:hint="default"/>
      <w:i/>
      <w:iCs/>
      <w:sz w:val="16"/>
      <w:szCs w:val="16"/>
    </w:rPr>
  </w:style>
  <w:style w:type="character" w:customStyle="1" w:styleId="FontStyle14">
    <w:name w:val="Font Style14"/>
    <w:basedOn w:val="Bekezdsalapbettpusa"/>
    <w:uiPriority w:val="99"/>
    <w:rsid w:val="007F6C12"/>
    <w:rPr>
      <w:rFonts w:ascii="Book Antiqua" w:hAnsi="Book Antiqua" w:cs="Book Antiqua" w:hint="default"/>
      <w:i/>
      <w:iCs/>
      <w:sz w:val="16"/>
      <w:szCs w:val="16"/>
    </w:rPr>
  </w:style>
  <w:style w:type="character" w:customStyle="1" w:styleId="FontStyle15">
    <w:name w:val="Font Style15"/>
    <w:basedOn w:val="Bekezdsalapbettpusa"/>
    <w:uiPriority w:val="99"/>
    <w:rsid w:val="007F6C12"/>
    <w:rPr>
      <w:rFonts w:ascii="Book Antiqua" w:hAnsi="Book Antiqua" w:cs="Book Antiqua" w:hint="default"/>
      <w:b/>
      <w:bCs/>
      <w:w w:val="70"/>
      <w:sz w:val="16"/>
      <w:szCs w:val="16"/>
    </w:rPr>
  </w:style>
  <w:style w:type="paragraph" w:styleId="lfej">
    <w:name w:val="header"/>
    <w:basedOn w:val="Norml"/>
    <w:link w:val="lfejChar"/>
    <w:uiPriority w:val="99"/>
    <w:unhideWhenUsed/>
    <w:rsid w:val="005D2F94"/>
    <w:pPr>
      <w:tabs>
        <w:tab w:val="center" w:pos="4703"/>
        <w:tab w:val="right" w:pos="9406"/>
      </w:tabs>
      <w:spacing w:after="0" w:line="240" w:lineRule="auto"/>
    </w:pPr>
  </w:style>
  <w:style w:type="character" w:customStyle="1" w:styleId="lfejChar">
    <w:name w:val="Élőfej Char"/>
    <w:basedOn w:val="Bekezdsalapbettpusa"/>
    <w:link w:val="lfej"/>
    <w:uiPriority w:val="99"/>
    <w:rsid w:val="005D2F94"/>
  </w:style>
  <w:style w:type="paragraph" w:styleId="llb">
    <w:name w:val="footer"/>
    <w:basedOn w:val="Norml"/>
    <w:link w:val="llbChar"/>
    <w:uiPriority w:val="99"/>
    <w:unhideWhenUsed/>
    <w:rsid w:val="005D2F94"/>
    <w:pPr>
      <w:tabs>
        <w:tab w:val="center" w:pos="4703"/>
        <w:tab w:val="right" w:pos="9406"/>
      </w:tabs>
      <w:spacing w:after="0" w:line="240" w:lineRule="auto"/>
    </w:pPr>
  </w:style>
  <w:style w:type="character" w:customStyle="1" w:styleId="llbChar">
    <w:name w:val="Élőláb Char"/>
    <w:basedOn w:val="Bekezdsalapbettpusa"/>
    <w:link w:val="llb"/>
    <w:uiPriority w:val="99"/>
    <w:rsid w:val="005D2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46193">
      <w:bodyDiv w:val="1"/>
      <w:marLeft w:val="0"/>
      <w:marRight w:val="0"/>
      <w:marTop w:val="0"/>
      <w:marBottom w:val="0"/>
      <w:divBdr>
        <w:top w:val="none" w:sz="0" w:space="0" w:color="auto"/>
        <w:left w:val="none" w:sz="0" w:space="0" w:color="auto"/>
        <w:bottom w:val="none" w:sz="0" w:space="0" w:color="auto"/>
        <w:right w:val="none" w:sz="0" w:space="0" w:color="auto"/>
      </w:divBdr>
    </w:div>
    <w:div w:id="281690318">
      <w:bodyDiv w:val="1"/>
      <w:marLeft w:val="0"/>
      <w:marRight w:val="0"/>
      <w:marTop w:val="0"/>
      <w:marBottom w:val="0"/>
      <w:divBdr>
        <w:top w:val="none" w:sz="0" w:space="0" w:color="auto"/>
        <w:left w:val="none" w:sz="0" w:space="0" w:color="auto"/>
        <w:bottom w:val="none" w:sz="0" w:space="0" w:color="auto"/>
        <w:right w:val="none" w:sz="0" w:space="0" w:color="auto"/>
      </w:divBdr>
    </w:div>
    <w:div w:id="911503096">
      <w:bodyDiv w:val="1"/>
      <w:marLeft w:val="0"/>
      <w:marRight w:val="0"/>
      <w:marTop w:val="0"/>
      <w:marBottom w:val="0"/>
      <w:divBdr>
        <w:top w:val="none" w:sz="0" w:space="0" w:color="auto"/>
        <w:left w:val="none" w:sz="0" w:space="0" w:color="auto"/>
        <w:bottom w:val="none" w:sz="0" w:space="0" w:color="auto"/>
        <w:right w:val="none" w:sz="0" w:space="0" w:color="auto"/>
      </w:divBdr>
    </w:div>
    <w:div w:id="1142162899">
      <w:bodyDiv w:val="1"/>
      <w:marLeft w:val="0"/>
      <w:marRight w:val="0"/>
      <w:marTop w:val="0"/>
      <w:marBottom w:val="0"/>
      <w:divBdr>
        <w:top w:val="none" w:sz="0" w:space="0" w:color="auto"/>
        <w:left w:val="none" w:sz="0" w:space="0" w:color="auto"/>
        <w:bottom w:val="none" w:sz="0" w:space="0" w:color="auto"/>
        <w:right w:val="none" w:sz="0" w:space="0" w:color="auto"/>
      </w:divBdr>
    </w:div>
    <w:div w:id="1188980776">
      <w:bodyDiv w:val="1"/>
      <w:marLeft w:val="0"/>
      <w:marRight w:val="0"/>
      <w:marTop w:val="0"/>
      <w:marBottom w:val="0"/>
      <w:divBdr>
        <w:top w:val="none" w:sz="0" w:space="0" w:color="auto"/>
        <w:left w:val="none" w:sz="0" w:space="0" w:color="auto"/>
        <w:bottom w:val="none" w:sz="0" w:space="0" w:color="auto"/>
        <w:right w:val="none" w:sz="0" w:space="0" w:color="auto"/>
      </w:divBdr>
    </w:div>
    <w:div w:id="1264454780">
      <w:bodyDiv w:val="1"/>
      <w:marLeft w:val="0"/>
      <w:marRight w:val="0"/>
      <w:marTop w:val="0"/>
      <w:marBottom w:val="0"/>
      <w:divBdr>
        <w:top w:val="none" w:sz="0" w:space="0" w:color="auto"/>
        <w:left w:val="none" w:sz="0" w:space="0" w:color="auto"/>
        <w:bottom w:val="none" w:sz="0" w:space="0" w:color="auto"/>
        <w:right w:val="none" w:sz="0" w:space="0" w:color="auto"/>
      </w:divBdr>
    </w:div>
    <w:div w:id="173870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4D58F-D009-4BEE-A0B8-050D70A2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19</Pages>
  <Words>7908</Words>
  <Characters>45082</Characters>
  <Application>Microsoft Office Word</Application>
  <DocSecurity>0</DocSecurity>
  <Lines>375</Lines>
  <Paragraphs>105</Paragraphs>
  <ScaleCrop>false</ScaleCrop>
  <HeadingPairs>
    <vt:vector size="4" baseType="variant">
      <vt:variant>
        <vt:lpstr>Cím</vt:lpstr>
      </vt:variant>
      <vt:variant>
        <vt:i4>1</vt:i4>
      </vt:variant>
      <vt:variant>
        <vt:lpstr>Címsorok</vt:lpstr>
      </vt:variant>
      <vt:variant>
        <vt:i4>1</vt:i4>
      </vt:variant>
    </vt:vector>
  </HeadingPairs>
  <TitlesOfParts>
    <vt:vector size="2" baseType="lpstr">
      <vt:lpstr/>
      <vt:lpstr>        I. The judgment</vt:lpstr>
    </vt:vector>
  </TitlesOfParts>
  <Company/>
  <LinksUpToDate>false</LinksUpToDate>
  <CharactersWithSpaces>52885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Ficsor</dc:creator>
  <cp:lastModifiedBy>Ficsor</cp:lastModifiedBy>
  <cp:revision>11</cp:revision>
  <dcterms:created xsi:type="dcterms:W3CDTF">2022-07-07T07:11:00Z</dcterms:created>
  <dcterms:modified xsi:type="dcterms:W3CDTF">2022-07-07T14:52:00Z</dcterms:modified>
</cp:coreProperties>
</file>